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19" w:rsidRPr="002D074A" w:rsidRDefault="006C4419" w:rsidP="006C4419">
      <w:pPr>
        <w:spacing w:after="160" w:line="240" w:lineRule="atLeast"/>
        <w:ind w:right="534"/>
        <w:jc w:val="center"/>
        <w:rPr>
          <w:rFonts w:ascii="Palace Script MT" w:eastAsia="Palace Script MT" w:hAnsi="Palace Script MT" w:cs="Palace Script MT"/>
          <w:b/>
          <w:bCs/>
          <w:color w:val="000000" w:themeColor="text1"/>
          <w:sz w:val="24"/>
          <w:szCs w:val="24"/>
          <w:lang w:eastAsia="en-US"/>
        </w:rPr>
      </w:pPr>
      <w:bookmarkStart w:id="0" w:name="_GoBack"/>
      <w:bookmarkEnd w:id="0"/>
      <w:r w:rsidRPr="002D074A">
        <w:rPr>
          <w:rFonts w:ascii="Palace Script MT" w:eastAsia="Palace Script MT" w:hAnsi="Palace Script MT" w:cs="Palace Script MT"/>
          <w:b/>
          <w:bCs/>
          <w:noProof/>
          <w:color w:val="000000" w:themeColor="text1"/>
          <w:sz w:val="24"/>
          <w:szCs w:val="24"/>
        </w:rPr>
        <w:drawing>
          <wp:inline distT="0" distB="0" distL="0" distR="0" wp14:anchorId="045AE6D5" wp14:editId="2E562CEE">
            <wp:extent cx="660400" cy="6731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660400" cy="673100"/>
                    </a:xfrm>
                    <a:prstGeom prst="rect">
                      <a:avLst/>
                    </a:prstGeom>
                    <a:ln w="12700" cap="flat">
                      <a:noFill/>
                      <a:miter lim="400000"/>
                    </a:ln>
                    <a:effectLst/>
                  </pic:spPr>
                </pic:pic>
              </a:graphicData>
            </a:graphic>
          </wp:inline>
        </w:drawing>
      </w:r>
    </w:p>
    <w:p w:rsidR="006C4419" w:rsidRPr="002D074A" w:rsidRDefault="006C4419" w:rsidP="006C4419">
      <w:pPr>
        <w:spacing w:after="160" w:line="240" w:lineRule="atLeast"/>
        <w:ind w:right="534"/>
        <w:jc w:val="center"/>
        <w:outlineLvl w:val="0"/>
        <w:rPr>
          <w:rFonts w:ascii="Palace Script MT" w:eastAsia="Palace Script MT" w:hAnsi="Palace Script MT" w:cs="Palace Script MT"/>
          <w:i/>
          <w:iCs/>
          <w:color w:val="000000" w:themeColor="text1"/>
          <w:spacing w:val="60"/>
          <w:sz w:val="96"/>
          <w:szCs w:val="96"/>
          <w:lang w:eastAsia="en-US"/>
        </w:rPr>
      </w:pPr>
      <w:r w:rsidRPr="002D074A">
        <w:rPr>
          <w:rFonts w:ascii="Palace Script MT" w:eastAsia="Palace Script MT" w:hAnsi="Palace Script MT" w:cs="Palace Script MT"/>
          <w:i/>
          <w:iCs/>
          <w:color w:val="000000" w:themeColor="text1"/>
          <w:spacing w:val="60"/>
          <w:sz w:val="96"/>
          <w:szCs w:val="96"/>
          <w:lang w:eastAsia="en-US"/>
        </w:rPr>
        <w:t>Ministero della Giustizia</w:t>
      </w:r>
    </w:p>
    <w:p w:rsidR="006C4419" w:rsidRPr="002D074A" w:rsidRDefault="006C4419" w:rsidP="006C4419">
      <w:pPr>
        <w:pBdr>
          <w:top w:val="nil"/>
          <w:left w:val="nil"/>
          <w:bottom w:val="nil"/>
          <w:right w:val="nil"/>
          <w:between w:val="nil"/>
          <w:bar w:val="nil"/>
        </w:pBdr>
        <w:spacing w:before="240" w:after="60" w:line="240" w:lineRule="atLeast"/>
        <w:ind w:right="638"/>
        <w:jc w:val="center"/>
        <w:outlineLvl w:val="7"/>
        <w:rPr>
          <w:rFonts w:ascii="Palace Script MT" w:eastAsia="Palace Script MT" w:hAnsi="Palace Script MT" w:cs="Palace Script MT"/>
          <w:i/>
          <w:iCs/>
          <w:color w:val="000000" w:themeColor="text1"/>
          <w:sz w:val="44"/>
          <w:szCs w:val="48"/>
          <w:u w:color="000000"/>
          <w:bdr w:val="nil"/>
        </w:rPr>
      </w:pPr>
      <w:r w:rsidRPr="002D074A">
        <w:rPr>
          <w:rFonts w:ascii="Palace Script MT" w:eastAsia="Palace Script MT" w:hAnsi="Palace Script MT" w:cs="Palace Script MT"/>
          <w:i/>
          <w:iCs/>
          <w:color w:val="000000" w:themeColor="text1"/>
          <w:sz w:val="44"/>
          <w:szCs w:val="48"/>
          <w:u w:color="000000"/>
          <w:bdr w:val="nil"/>
        </w:rPr>
        <w:t>Dipartimento dell’Organizzazione Giudiziaria, del Personale e dei Servizi</w:t>
      </w:r>
    </w:p>
    <w:p w:rsidR="006C4419" w:rsidRPr="002D074A" w:rsidRDefault="006C4419" w:rsidP="00C160A9">
      <w:pPr>
        <w:jc w:val="center"/>
        <w:rPr>
          <w:rFonts w:ascii="Book Antiqua" w:hAnsi="Book Antiqua"/>
          <w:b/>
          <w:bCs/>
          <w:color w:val="000000" w:themeColor="text1"/>
          <w:sz w:val="28"/>
          <w:szCs w:val="28"/>
        </w:rPr>
      </w:pPr>
    </w:p>
    <w:p w:rsidR="006C4419" w:rsidRPr="002D074A" w:rsidRDefault="006C4419" w:rsidP="00C160A9">
      <w:pPr>
        <w:jc w:val="center"/>
        <w:rPr>
          <w:rFonts w:ascii="Book Antiqua" w:hAnsi="Book Antiqua"/>
          <w:b/>
          <w:bCs/>
          <w:color w:val="000000" w:themeColor="text1"/>
          <w:sz w:val="28"/>
          <w:szCs w:val="28"/>
        </w:rPr>
      </w:pPr>
    </w:p>
    <w:p w:rsidR="00C160A9" w:rsidRPr="002D074A" w:rsidRDefault="00C160A9" w:rsidP="00C160A9">
      <w:pPr>
        <w:jc w:val="center"/>
        <w:rPr>
          <w:rFonts w:ascii="Book Antiqua" w:hAnsi="Book Antiqua"/>
          <w:b/>
          <w:bCs/>
          <w:color w:val="000000" w:themeColor="text1"/>
          <w:sz w:val="28"/>
          <w:szCs w:val="28"/>
        </w:rPr>
      </w:pPr>
      <w:r w:rsidRPr="002D074A">
        <w:rPr>
          <w:rFonts w:ascii="Book Antiqua" w:hAnsi="Book Antiqua"/>
          <w:b/>
          <w:bCs/>
          <w:color w:val="000000" w:themeColor="text1"/>
          <w:sz w:val="28"/>
          <w:szCs w:val="28"/>
        </w:rPr>
        <w:t xml:space="preserve"> </w:t>
      </w:r>
    </w:p>
    <w:p w:rsidR="00C160A9" w:rsidRPr="002D074A" w:rsidRDefault="00C160A9" w:rsidP="00C160A9">
      <w:pPr>
        <w:jc w:val="center"/>
        <w:rPr>
          <w:rFonts w:ascii="Book Antiqua" w:hAnsi="Book Antiqua"/>
          <w:b/>
          <w:bCs/>
          <w:color w:val="000000" w:themeColor="text1"/>
          <w:sz w:val="28"/>
          <w:szCs w:val="28"/>
        </w:rPr>
      </w:pPr>
      <w:r w:rsidRPr="002D074A">
        <w:rPr>
          <w:rFonts w:ascii="Book Antiqua" w:hAnsi="Book Antiqua"/>
          <w:b/>
          <w:bCs/>
          <w:color w:val="000000" w:themeColor="text1"/>
          <w:sz w:val="28"/>
          <w:szCs w:val="28"/>
        </w:rPr>
        <w:t xml:space="preserve"> </w:t>
      </w:r>
    </w:p>
    <w:p w:rsidR="0035517C" w:rsidRPr="002D074A" w:rsidRDefault="00352302" w:rsidP="0035517C">
      <w:pPr>
        <w:jc w:val="center"/>
        <w:rPr>
          <w:rFonts w:ascii="Book Antiqua" w:hAnsi="Book Antiqua"/>
          <w:b/>
          <w:bCs/>
          <w:color w:val="000000" w:themeColor="text1"/>
          <w:sz w:val="28"/>
          <w:szCs w:val="28"/>
        </w:rPr>
      </w:pPr>
      <w:r w:rsidRPr="002D074A">
        <w:rPr>
          <w:rFonts w:ascii="Book Antiqua" w:hAnsi="Book Antiqua"/>
          <w:b/>
          <w:bCs/>
          <w:color w:val="000000" w:themeColor="text1"/>
          <w:sz w:val="28"/>
          <w:szCs w:val="28"/>
        </w:rPr>
        <w:t>ACCORDO</w:t>
      </w:r>
      <w:r w:rsidRPr="002D074A">
        <w:rPr>
          <w:rFonts w:ascii="Book Antiqua" w:hAnsi="Book Antiqua"/>
          <w:b/>
          <w:bCs/>
          <w:color w:val="000000" w:themeColor="text1"/>
          <w:sz w:val="28"/>
          <w:szCs w:val="28"/>
          <w:lang w:val="el-GR"/>
        </w:rPr>
        <w:t xml:space="preserve"> </w:t>
      </w:r>
      <w:r w:rsidRPr="002D074A">
        <w:rPr>
          <w:rFonts w:ascii="Book Antiqua" w:hAnsi="Book Antiqua"/>
          <w:b/>
          <w:bCs/>
          <w:color w:val="000000" w:themeColor="text1"/>
          <w:sz w:val="28"/>
          <w:szCs w:val="28"/>
        </w:rPr>
        <w:t>SULLA ATTUAZIONE DEL LAVORO AGILE</w:t>
      </w:r>
    </w:p>
    <w:p w:rsidR="00464BDC" w:rsidRPr="002D074A" w:rsidRDefault="00F6655A" w:rsidP="0035517C">
      <w:pPr>
        <w:jc w:val="center"/>
        <w:rPr>
          <w:rFonts w:ascii="Book Antiqua" w:hAnsi="Book Antiqua"/>
          <w:b/>
          <w:bCs/>
          <w:color w:val="000000" w:themeColor="text1"/>
          <w:sz w:val="28"/>
          <w:szCs w:val="28"/>
          <w:lang w:val="el-GR"/>
        </w:rPr>
      </w:pPr>
      <w:r w:rsidRPr="002D074A">
        <w:rPr>
          <w:rFonts w:ascii="Book Antiqua" w:hAnsi="Book Antiqua"/>
          <w:b/>
          <w:bCs/>
          <w:color w:val="000000" w:themeColor="text1"/>
          <w:sz w:val="28"/>
          <w:szCs w:val="28"/>
        </w:rPr>
        <w:t>PRESSO L’AMMINISTRAZIONE GIUDIZIARIA</w:t>
      </w:r>
    </w:p>
    <w:p w:rsidR="00BE4C7B" w:rsidRPr="002D074A" w:rsidRDefault="00352302" w:rsidP="00C130D4">
      <w:pPr>
        <w:jc w:val="center"/>
        <w:rPr>
          <w:rFonts w:ascii="Book Antiqua" w:hAnsi="Book Antiqua"/>
          <w:b/>
          <w:bCs/>
          <w:color w:val="000000" w:themeColor="text1"/>
          <w:sz w:val="28"/>
          <w:szCs w:val="28"/>
        </w:rPr>
      </w:pPr>
      <w:r w:rsidRPr="002D074A">
        <w:rPr>
          <w:rFonts w:ascii="Book Antiqua" w:hAnsi="Book Antiqua"/>
          <w:b/>
          <w:bCs/>
          <w:color w:val="000000" w:themeColor="text1"/>
          <w:sz w:val="28"/>
          <w:szCs w:val="28"/>
        </w:rPr>
        <w:t xml:space="preserve">AI SENSI DELLA NORMATIVA </w:t>
      </w:r>
      <w:r w:rsidRPr="002D074A">
        <w:rPr>
          <w:rFonts w:ascii="Book Antiqua" w:eastAsia="Times New Roman" w:hAnsi="Book Antiqua" w:cs="Times New Roman"/>
          <w:b/>
          <w:bCs/>
          <w:color w:val="000000" w:themeColor="text1"/>
          <w:sz w:val="28"/>
          <w:szCs w:val="28"/>
        </w:rPr>
        <w:t>ECCEZIONALE</w:t>
      </w:r>
      <w:r w:rsidRPr="002D074A">
        <w:rPr>
          <w:rFonts w:ascii="Book Antiqua" w:hAnsi="Book Antiqua"/>
          <w:b/>
          <w:bCs/>
          <w:color w:val="000000" w:themeColor="text1"/>
          <w:sz w:val="28"/>
          <w:szCs w:val="28"/>
        </w:rPr>
        <w:t xml:space="preserve"> </w:t>
      </w:r>
    </w:p>
    <w:p w:rsidR="00E15561" w:rsidRPr="002D074A" w:rsidRDefault="00352302" w:rsidP="00C130D4">
      <w:pPr>
        <w:jc w:val="center"/>
        <w:rPr>
          <w:rFonts w:ascii="Book Antiqua" w:hAnsi="Book Antiqua"/>
          <w:b/>
          <w:bCs/>
          <w:color w:val="000000" w:themeColor="text1"/>
          <w:sz w:val="28"/>
          <w:szCs w:val="28"/>
        </w:rPr>
      </w:pPr>
      <w:r w:rsidRPr="002D074A">
        <w:rPr>
          <w:rFonts w:ascii="Book Antiqua" w:hAnsi="Book Antiqua"/>
          <w:b/>
          <w:bCs/>
          <w:color w:val="000000" w:themeColor="text1"/>
          <w:sz w:val="28"/>
          <w:szCs w:val="28"/>
        </w:rPr>
        <w:t>DI CONTRASTO ALLA PANDEMIA COVID-19</w:t>
      </w:r>
    </w:p>
    <w:p w:rsidR="008B2DAC" w:rsidRPr="002D074A" w:rsidRDefault="008B2DAC" w:rsidP="00F309A1">
      <w:pPr>
        <w:jc w:val="center"/>
        <w:rPr>
          <w:rFonts w:ascii="Book Antiqua" w:hAnsi="Book Antiqua"/>
          <w:b/>
          <w:bCs/>
          <w:color w:val="000000" w:themeColor="text1"/>
          <w:sz w:val="28"/>
          <w:szCs w:val="28"/>
        </w:rPr>
      </w:pPr>
    </w:p>
    <w:p w:rsidR="00C7386F" w:rsidRPr="002D074A" w:rsidRDefault="00C7386F" w:rsidP="00C7386F">
      <w:pPr>
        <w:spacing w:line="360" w:lineRule="auto"/>
        <w:jc w:val="both"/>
        <w:rPr>
          <w:rFonts w:ascii="Book Antiqua" w:eastAsia="Times New Roman" w:hAnsi="Book Antiqua" w:cs="Times New Roman"/>
          <w:color w:val="000000" w:themeColor="text1"/>
          <w:sz w:val="24"/>
          <w:szCs w:val="24"/>
        </w:rPr>
      </w:pPr>
    </w:p>
    <w:p w:rsidR="00C7386F" w:rsidRPr="002D074A" w:rsidRDefault="00C7386F" w:rsidP="00C7386F">
      <w:pPr>
        <w:spacing w:line="360" w:lineRule="auto"/>
        <w:jc w:val="both"/>
        <w:rPr>
          <w:rFonts w:ascii="Book Antiqua" w:eastAsia="Times New Roman" w:hAnsi="Book Antiqua" w:cs="Times New Roman"/>
          <w:color w:val="000000" w:themeColor="text1"/>
          <w:sz w:val="24"/>
          <w:szCs w:val="24"/>
        </w:rPr>
      </w:pPr>
    </w:p>
    <w:p w:rsidR="00C7386F" w:rsidRPr="002D074A" w:rsidRDefault="00C7386F" w:rsidP="00C7386F">
      <w:pPr>
        <w:spacing w:line="360" w:lineRule="auto"/>
        <w:jc w:val="both"/>
        <w:rPr>
          <w:rFonts w:ascii="Book Antiqua" w:eastAsia="Times New Roman" w:hAnsi="Book Antiqua" w:cs="Times New Roman"/>
          <w:color w:val="000000" w:themeColor="text1"/>
          <w:sz w:val="24"/>
          <w:szCs w:val="24"/>
        </w:rPr>
      </w:pPr>
    </w:p>
    <w:p w:rsidR="008B2DAC" w:rsidRPr="002D074A" w:rsidRDefault="00C7386F" w:rsidP="00C7386F">
      <w:p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smallCaps/>
          <w:color w:val="000000" w:themeColor="text1"/>
          <w:sz w:val="24"/>
          <w:szCs w:val="24"/>
        </w:rPr>
        <w:t>Vist</w:t>
      </w:r>
      <w:r w:rsidR="002C6EDA" w:rsidRPr="002D074A">
        <w:rPr>
          <w:rFonts w:ascii="Book Antiqua" w:eastAsia="Times New Roman" w:hAnsi="Book Antiqua" w:cs="Times New Roman"/>
          <w:smallCaps/>
          <w:color w:val="000000" w:themeColor="text1"/>
          <w:sz w:val="24"/>
          <w:szCs w:val="24"/>
        </w:rPr>
        <w:t>i</w:t>
      </w:r>
    </w:p>
    <w:p w:rsidR="00F159C0" w:rsidRPr="002D074A" w:rsidRDefault="00F159C0" w:rsidP="003F0A83">
      <w:pPr>
        <w:pStyle w:val="Paragrafoelenco"/>
        <w:numPr>
          <w:ilvl w:val="0"/>
          <w:numId w:val="35"/>
        </w:numPr>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il decreto legislativo 30 marzo 2001, n. 165, recante “</w:t>
      </w:r>
      <w:r w:rsidRPr="002D074A">
        <w:rPr>
          <w:rFonts w:ascii="Book Antiqua" w:eastAsia="Times New Roman" w:hAnsi="Book Antiqua" w:cs="Times New Roman"/>
          <w:i/>
          <w:iCs/>
          <w:color w:val="000000" w:themeColor="text1"/>
          <w:sz w:val="24"/>
          <w:szCs w:val="24"/>
        </w:rPr>
        <w:t>Norme generali sull'ordinamento del lavoro alle dipendenze delle pubbliche amministrazioni</w:t>
      </w:r>
      <w:r w:rsidRPr="002D074A">
        <w:rPr>
          <w:rFonts w:ascii="Book Antiqua" w:eastAsia="Times New Roman" w:hAnsi="Book Antiqua" w:cs="Times New Roman"/>
          <w:color w:val="000000" w:themeColor="text1"/>
          <w:sz w:val="24"/>
          <w:szCs w:val="24"/>
        </w:rPr>
        <w:t>”;</w:t>
      </w:r>
    </w:p>
    <w:p w:rsidR="00F159C0" w:rsidRPr="002D074A" w:rsidRDefault="00F159C0" w:rsidP="003F0A83">
      <w:pPr>
        <w:pStyle w:val="Paragrafoelenco"/>
        <w:numPr>
          <w:ilvl w:val="0"/>
          <w:numId w:val="35"/>
        </w:numPr>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 legge 22 maggio 2017, n. 81, recante “</w:t>
      </w:r>
      <w:r w:rsidRPr="002D074A">
        <w:rPr>
          <w:rFonts w:ascii="Book Antiqua" w:eastAsia="Times New Roman" w:hAnsi="Book Antiqua" w:cs="Times New Roman"/>
          <w:i/>
          <w:iCs/>
          <w:color w:val="000000" w:themeColor="text1"/>
          <w:sz w:val="24"/>
          <w:szCs w:val="24"/>
        </w:rPr>
        <w:t>Misure per la tutela del lavoro autonomo non imprenditoriale e misure volte a favorire l'articolazione flessibile nei tempi e nei luoghi del lavoro subordinato</w:t>
      </w:r>
      <w:r w:rsidRPr="002D074A">
        <w:rPr>
          <w:rFonts w:ascii="Book Antiqua" w:eastAsia="Times New Roman" w:hAnsi="Book Antiqua" w:cs="Times New Roman"/>
          <w:color w:val="000000" w:themeColor="text1"/>
          <w:sz w:val="24"/>
          <w:szCs w:val="24"/>
        </w:rPr>
        <w:t>”, ed in particolare gli articoli da 18 a 23 in tema di lavoro agile;</w:t>
      </w:r>
    </w:p>
    <w:p w:rsidR="00F159C0" w:rsidRPr="002D074A" w:rsidRDefault="003F0A83" w:rsidP="00F309A1">
      <w:pPr>
        <w:pStyle w:val="Paragrafoelenco"/>
        <w:numPr>
          <w:ilvl w:val="0"/>
          <w:numId w:val="35"/>
        </w:numPr>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w:t>
      </w:r>
      <w:r w:rsidR="00F159C0" w:rsidRPr="002D074A">
        <w:rPr>
          <w:rFonts w:ascii="Book Antiqua" w:eastAsia="Times New Roman" w:hAnsi="Book Antiqua" w:cs="Times New Roman"/>
          <w:color w:val="000000" w:themeColor="text1"/>
          <w:sz w:val="24"/>
          <w:szCs w:val="24"/>
        </w:rPr>
        <w:t>articol</w:t>
      </w:r>
      <w:r w:rsidRPr="002D074A">
        <w:rPr>
          <w:rFonts w:ascii="Book Antiqua" w:eastAsia="Times New Roman" w:hAnsi="Book Antiqua" w:cs="Times New Roman"/>
          <w:color w:val="000000" w:themeColor="text1"/>
          <w:sz w:val="24"/>
          <w:szCs w:val="24"/>
        </w:rPr>
        <w:t>o</w:t>
      </w:r>
      <w:r w:rsidR="00F159C0" w:rsidRPr="002D074A">
        <w:rPr>
          <w:rFonts w:ascii="Book Antiqua" w:eastAsia="Times New Roman" w:hAnsi="Book Antiqua" w:cs="Times New Roman"/>
          <w:color w:val="000000" w:themeColor="text1"/>
          <w:sz w:val="24"/>
          <w:szCs w:val="24"/>
        </w:rPr>
        <w:t xml:space="preserve"> 87 del decreto-legge 17 marzo 2020, n. 18, convertito con modificazioni dalla legge 24 aprile 2020, n. 27</w:t>
      </w:r>
      <w:r w:rsidR="0054269D" w:rsidRPr="002D074A">
        <w:rPr>
          <w:rFonts w:ascii="Book Antiqua" w:eastAsia="Times New Roman" w:hAnsi="Book Antiqua" w:cs="Times New Roman"/>
          <w:color w:val="000000" w:themeColor="text1"/>
          <w:sz w:val="24"/>
          <w:szCs w:val="24"/>
        </w:rPr>
        <w:t xml:space="preserve">, </w:t>
      </w:r>
      <w:r w:rsidR="007E56EC" w:rsidRPr="002D074A">
        <w:rPr>
          <w:rFonts w:ascii="Book Antiqua" w:eastAsia="Times New Roman" w:hAnsi="Book Antiqua" w:cs="Times New Roman"/>
          <w:color w:val="000000" w:themeColor="text1"/>
          <w:sz w:val="24"/>
          <w:szCs w:val="24"/>
        </w:rPr>
        <w:t>recante</w:t>
      </w:r>
      <w:r w:rsidR="0054269D" w:rsidRPr="002D074A">
        <w:rPr>
          <w:rFonts w:ascii="Book Antiqua" w:eastAsia="Times New Roman" w:hAnsi="Book Antiqua" w:cs="Times New Roman"/>
          <w:color w:val="000000" w:themeColor="text1"/>
          <w:sz w:val="24"/>
          <w:szCs w:val="24"/>
        </w:rPr>
        <w:t xml:space="preserve"> “</w:t>
      </w:r>
      <w:r w:rsidR="007E56EC" w:rsidRPr="002D074A">
        <w:rPr>
          <w:rFonts w:ascii="Book Antiqua" w:eastAsia="Times New Roman" w:hAnsi="Book Antiqua" w:cs="Times New Roman"/>
          <w:i/>
          <w:iCs/>
          <w:color w:val="000000" w:themeColor="text1"/>
          <w:sz w:val="24"/>
          <w:szCs w:val="24"/>
        </w:rPr>
        <w:t>Misure di potenziamento del Servizio sanitario nazionale e di sostegno economico per famiglie, lavoratori e imprese connesse all'emergenza epidemiologica da COVID-19</w:t>
      </w:r>
      <w:r w:rsidR="0054269D" w:rsidRPr="002D074A">
        <w:rPr>
          <w:rFonts w:ascii="Book Antiqua" w:eastAsia="Times New Roman" w:hAnsi="Book Antiqua" w:cs="Times New Roman"/>
          <w:color w:val="000000" w:themeColor="text1"/>
          <w:sz w:val="24"/>
          <w:szCs w:val="24"/>
        </w:rPr>
        <w:t>”</w:t>
      </w:r>
      <w:r w:rsidR="00F159C0" w:rsidRPr="002D074A">
        <w:rPr>
          <w:rFonts w:ascii="Book Antiqua" w:eastAsia="Times New Roman" w:hAnsi="Book Antiqua" w:cs="Times New Roman"/>
          <w:color w:val="000000" w:themeColor="text1"/>
          <w:sz w:val="24"/>
          <w:szCs w:val="24"/>
        </w:rPr>
        <w:t>;</w:t>
      </w:r>
    </w:p>
    <w:p w:rsidR="0054269D" w:rsidRPr="002D074A" w:rsidRDefault="0054269D" w:rsidP="0054269D">
      <w:pPr>
        <w:pStyle w:val="Paragrafoelenco"/>
        <w:numPr>
          <w:ilvl w:val="0"/>
          <w:numId w:val="35"/>
        </w:numPr>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 Direttiva del Ministro per la Pubblica Amministrazione n. 3 del 4 maggio 2020, recante “</w:t>
      </w:r>
      <w:r w:rsidRPr="002D074A">
        <w:rPr>
          <w:rFonts w:ascii="Book Antiqua" w:eastAsia="Times New Roman" w:hAnsi="Book Antiqua" w:cs="Times New Roman"/>
          <w:i/>
          <w:iCs/>
          <w:color w:val="000000" w:themeColor="text1"/>
          <w:sz w:val="24"/>
          <w:szCs w:val="24"/>
        </w:rPr>
        <w:t>Modalità di svolgimento della prestazione lavorativa nell’evolversi della situazione epidemiologica da parte delle pubbliche amministrazioni</w:t>
      </w:r>
      <w:r w:rsidRPr="002D074A">
        <w:rPr>
          <w:rFonts w:ascii="Book Antiqua" w:eastAsia="Times New Roman" w:hAnsi="Book Antiqua" w:cs="Times New Roman"/>
          <w:color w:val="000000" w:themeColor="text1"/>
          <w:sz w:val="24"/>
          <w:szCs w:val="24"/>
        </w:rPr>
        <w:t>”;</w:t>
      </w:r>
    </w:p>
    <w:p w:rsidR="00F159C0" w:rsidRPr="002D074A" w:rsidRDefault="00F159C0" w:rsidP="00F309A1">
      <w:pPr>
        <w:pStyle w:val="Paragrafoelenco"/>
        <w:numPr>
          <w:ilvl w:val="0"/>
          <w:numId w:val="35"/>
        </w:numPr>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 Circolare del Ministro per la Pubblica Amministrazione n. 3</w:t>
      </w:r>
      <w:r w:rsidR="0054269D" w:rsidRPr="002D074A">
        <w:rPr>
          <w:rFonts w:ascii="Book Antiqua" w:eastAsia="Times New Roman" w:hAnsi="Book Antiqua" w:cs="Times New Roman"/>
          <w:color w:val="000000" w:themeColor="text1"/>
          <w:sz w:val="24"/>
          <w:szCs w:val="24"/>
        </w:rPr>
        <w:t xml:space="preserve"> </w:t>
      </w:r>
      <w:r w:rsidRPr="002D074A">
        <w:rPr>
          <w:rFonts w:ascii="Book Antiqua" w:eastAsia="Times New Roman" w:hAnsi="Book Antiqua" w:cs="Times New Roman"/>
          <w:color w:val="000000" w:themeColor="text1"/>
          <w:sz w:val="24"/>
          <w:szCs w:val="24"/>
        </w:rPr>
        <w:t>del 24 luglio 2020 avente ad oggetto “</w:t>
      </w:r>
      <w:r w:rsidR="0054269D" w:rsidRPr="002D074A">
        <w:rPr>
          <w:rFonts w:ascii="Book Antiqua" w:eastAsia="Times New Roman" w:hAnsi="Book Antiqua" w:cs="Times New Roman"/>
          <w:i/>
          <w:iCs/>
          <w:color w:val="000000" w:themeColor="text1"/>
          <w:sz w:val="24"/>
          <w:szCs w:val="24"/>
        </w:rPr>
        <w:t>I</w:t>
      </w:r>
      <w:r w:rsidRPr="002D074A">
        <w:rPr>
          <w:rFonts w:ascii="Book Antiqua" w:eastAsia="Times New Roman" w:hAnsi="Book Antiqua" w:cs="Times New Roman"/>
          <w:i/>
          <w:iCs/>
          <w:color w:val="000000" w:themeColor="text1"/>
          <w:sz w:val="24"/>
          <w:szCs w:val="24"/>
        </w:rPr>
        <w:t>ndicazioni per il rientro in sicurezza sui luoghi di lavoro dei dipendenti delle pubbliche amministrazioni</w:t>
      </w:r>
      <w:r w:rsidRPr="002D074A">
        <w:rPr>
          <w:rFonts w:ascii="Book Antiqua" w:eastAsia="Times New Roman" w:hAnsi="Book Antiqua" w:cs="Times New Roman"/>
          <w:color w:val="000000" w:themeColor="text1"/>
          <w:sz w:val="24"/>
          <w:szCs w:val="24"/>
        </w:rPr>
        <w:t>”</w:t>
      </w:r>
      <w:r w:rsidR="0054269D" w:rsidRPr="002D074A">
        <w:rPr>
          <w:rFonts w:ascii="Book Antiqua" w:eastAsia="Times New Roman" w:hAnsi="Book Antiqua" w:cs="Times New Roman"/>
          <w:color w:val="000000" w:themeColor="text1"/>
          <w:sz w:val="24"/>
          <w:szCs w:val="24"/>
        </w:rPr>
        <w:t xml:space="preserve"> e </w:t>
      </w:r>
      <w:r w:rsidRPr="002D074A">
        <w:rPr>
          <w:rFonts w:ascii="Book Antiqua" w:eastAsia="Times New Roman" w:hAnsi="Book Antiqua" w:cs="Times New Roman"/>
          <w:color w:val="000000" w:themeColor="text1"/>
          <w:sz w:val="24"/>
          <w:szCs w:val="24"/>
        </w:rPr>
        <w:t>il Protocollo quadro “</w:t>
      </w:r>
      <w:r w:rsidR="0054269D" w:rsidRPr="002D074A">
        <w:rPr>
          <w:rFonts w:ascii="Book Antiqua" w:eastAsia="Times New Roman" w:hAnsi="Book Antiqua" w:cs="Times New Roman"/>
          <w:i/>
          <w:iCs/>
          <w:color w:val="000000" w:themeColor="text1"/>
          <w:sz w:val="24"/>
          <w:szCs w:val="24"/>
        </w:rPr>
        <w:t>Rientro in sicurezza</w:t>
      </w:r>
      <w:r w:rsidRPr="002D074A">
        <w:rPr>
          <w:rFonts w:ascii="Book Antiqua" w:eastAsia="Times New Roman" w:hAnsi="Book Antiqua" w:cs="Times New Roman"/>
          <w:color w:val="000000" w:themeColor="text1"/>
          <w:sz w:val="24"/>
          <w:szCs w:val="24"/>
        </w:rPr>
        <w:t xml:space="preserve">”, sottoscritto </w:t>
      </w:r>
      <w:r w:rsidR="0054269D" w:rsidRPr="002D074A">
        <w:rPr>
          <w:rFonts w:ascii="Book Antiqua" w:eastAsia="Times New Roman" w:hAnsi="Book Antiqua" w:cs="Times New Roman"/>
          <w:color w:val="000000" w:themeColor="text1"/>
          <w:sz w:val="24"/>
          <w:szCs w:val="24"/>
        </w:rPr>
        <w:t>in pari data;</w:t>
      </w:r>
    </w:p>
    <w:p w:rsidR="008D4F1A" w:rsidRDefault="008D4F1A" w:rsidP="008D4F1A">
      <w:pPr>
        <w:pStyle w:val="Paragrafoelenco"/>
        <w:numPr>
          <w:ilvl w:val="0"/>
          <w:numId w:val="35"/>
        </w:numPr>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lastRenderedPageBreak/>
        <w:t>l’articolo 263 del decreto-legge 19 maggio 2020, n. 34, convertito con modificazioni dalla legge 17 luglio 2020, n. 77, pubblicata sulla gazzetta ufficiale n. 180 del 18 luglio 2020 e in vigore dal 3 agosto 2020, recante “</w:t>
      </w:r>
      <w:r w:rsidRPr="002D074A">
        <w:rPr>
          <w:rFonts w:ascii="Book Antiqua" w:eastAsia="Times New Roman" w:hAnsi="Book Antiqua" w:cs="Times New Roman"/>
          <w:i/>
          <w:iCs/>
          <w:color w:val="000000" w:themeColor="text1"/>
          <w:sz w:val="24"/>
          <w:szCs w:val="24"/>
        </w:rPr>
        <w:t>Misure urgenti in materia di salute, sostegno al lavoro e all'economia, nonché di</w:t>
      </w:r>
      <w:r w:rsidR="00374D45" w:rsidRPr="002D074A">
        <w:rPr>
          <w:rFonts w:ascii="Book Antiqua" w:eastAsia="Times New Roman" w:hAnsi="Book Antiqua" w:cs="Times New Roman"/>
          <w:i/>
          <w:iCs/>
          <w:color w:val="000000" w:themeColor="text1"/>
          <w:sz w:val="24"/>
          <w:szCs w:val="24"/>
        </w:rPr>
        <w:t xml:space="preserve"> politiche sociali connesse all’</w:t>
      </w:r>
      <w:r w:rsidRPr="002D074A">
        <w:rPr>
          <w:rFonts w:ascii="Book Antiqua" w:eastAsia="Times New Roman" w:hAnsi="Book Antiqua" w:cs="Times New Roman"/>
          <w:i/>
          <w:iCs/>
          <w:color w:val="000000" w:themeColor="text1"/>
          <w:sz w:val="24"/>
          <w:szCs w:val="24"/>
        </w:rPr>
        <w:t>emergenza epidemiologica</w:t>
      </w:r>
      <w:r w:rsidRPr="002D074A">
        <w:rPr>
          <w:rFonts w:ascii="Book Antiqua" w:eastAsia="Times New Roman" w:hAnsi="Book Antiqua" w:cs="Times New Roman"/>
          <w:color w:val="000000" w:themeColor="text1"/>
          <w:sz w:val="24"/>
          <w:szCs w:val="24"/>
        </w:rPr>
        <w:t xml:space="preserve">”, secondo il quale “1. </w:t>
      </w:r>
      <w:r w:rsidRPr="002D074A">
        <w:rPr>
          <w:rFonts w:ascii="Book Antiqua" w:eastAsia="Times New Roman" w:hAnsi="Book Antiqua" w:cs="Times New Roman"/>
          <w:i/>
          <w:iCs/>
          <w:color w:val="000000" w:themeColor="text1"/>
          <w:sz w:val="24"/>
          <w:szCs w:val="24"/>
        </w:rPr>
        <w:t>Al fine di assicurare la continuità dell’azione amministrativa e la celere conclusione dei procedimenti, le amministrazioni di cui all’articolo 1, comma 2, del decreto legislativo 30 marzo 2001, n. 165, adeguano l’operatività di tutti gli uffici pubblici alle esigenze dei cittadini e delle imprese connesse al graduale riavvio delle attività produttive e commerciali. A tal fine, fino al 31 dicembre 2020, in deroga alle misure di cui all’articolo 87, comma 1, lettera a), e comma 3, del decreto-legge 17 marzo 2020, n. 18, convertito, con modificazioni, dalla legge 24 aprile 2020, n. 27, organizzano il lavoro dei propri dipendenti e l’erogazione dei servizi attraverso la flessibilità dell’orario di lavoro, rivedendone l’articolazione giornaliera e settimanale, introducendo modalità di interlocuzione programmata, anche attraverso soluzioni digitali e non in presenza con l’utenza, applicando il lavoro agile, con le misure semplificate di cui al comma 1, lettera b), del medesimo articolo 87, al 50 per cento del personale impiegato nelle attività che possono essere svolte in tale modalità. In considerazione dell’evolversi della situazione epidemiologica, con uno o più decreti del Ministro per la pubblica amministrazione possono essere stabilite modalità organizzative e fissati criteri e princìpi in materia di flessibilità del lavoro pubblico e di lavoro agile, anche prevedendo il conseguimento di precisi obiettivi quantitativi e qualitativi. Alla data del 15 settembre 2020, l’articolo 87, comma 1, lettera a), del citato decreto-legge n. 18 del 2020, convertito, con modificazioni, dalla legge n. 27 del 2020 cessa di avere effetto. 2. Le amministrazioni di cui al comma 1 si  adeguano  alle  vigenti prescrizioni  in  materia  di  tutela  della  salute  adottate  dalle competenti autorità. 3. Ai fini  di  cui  al  comma  1,  le  amministrazioni  assicurano adeguate  forme  di  aggiornamento  professionale   alla   dirigenza. L’attuazione delle misure di cui al presente articolo è valutata  ai fini della performance</w:t>
      </w:r>
      <w:r w:rsidRPr="002D074A">
        <w:rPr>
          <w:rFonts w:ascii="Book Antiqua" w:eastAsia="Times New Roman" w:hAnsi="Book Antiqua" w:cs="Times New Roman"/>
          <w:color w:val="000000" w:themeColor="text1"/>
          <w:sz w:val="24"/>
          <w:szCs w:val="24"/>
        </w:rPr>
        <w:t>”;</w:t>
      </w:r>
    </w:p>
    <w:p w:rsidR="00DE1DCF" w:rsidRDefault="003356A8" w:rsidP="008D4F1A">
      <w:pPr>
        <w:pStyle w:val="Paragrafoelenco"/>
        <w:numPr>
          <w:ilvl w:val="0"/>
          <w:numId w:val="35"/>
        </w:numPr>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l’</w:t>
      </w:r>
      <w:r w:rsidR="00DE1DCF" w:rsidRPr="00DE1DCF">
        <w:rPr>
          <w:rFonts w:ascii="Book Antiqua" w:eastAsia="Times New Roman" w:hAnsi="Book Antiqua" w:cs="Times New Roman"/>
          <w:color w:val="000000" w:themeColor="text1"/>
          <w:sz w:val="24"/>
          <w:szCs w:val="24"/>
        </w:rPr>
        <w:t>art.3 comma 3 del decreto del Presidente del Consiglio dei Ministri 13 ottobre 2020 secondo il quale</w:t>
      </w:r>
      <w:r w:rsidR="00DE1DCF">
        <w:rPr>
          <w:rFonts w:ascii="Book Antiqua" w:eastAsia="Times New Roman" w:hAnsi="Book Antiqua" w:cs="Times New Roman"/>
          <w:color w:val="000000" w:themeColor="text1"/>
          <w:sz w:val="24"/>
          <w:szCs w:val="24"/>
        </w:rPr>
        <w:t xml:space="preserve"> “</w:t>
      </w:r>
      <w:r w:rsidR="001E18F3" w:rsidRPr="001E18F3">
        <w:rPr>
          <w:rFonts w:ascii="Book Antiqua" w:eastAsia="Times New Roman" w:hAnsi="Book Antiqua" w:cs="Times New Roman"/>
          <w:i/>
          <w:color w:val="000000" w:themeColor="text1"/>
          <w:sz w:val="24"/>
          <w:szCs w:val="24"/>
        </w:rPr>
        <w:t>nelle pubbliche amministrazioni di cui all’art.1 comma 2 del decreto legislativo 30 marzo 2001 n. 165, è incentivato il lavoro agile con le modalità stabilite da uno o più decreti del Ministro della pubblica amministrazione, garantendo almeno la percentuale di cui all’art. 263, comma 1, del decreto-legge 19 maggio 2020 n.34</w:t>
      </w:r>
      <w:r w:rsidR="001E18F3">
        <w:rPr>
          <w:rFonts w:ascii="Book Antiqua" w:eastAsia="Times New Roman" w:hAnsi="Book Antiqua" w:cs="Times New Roman"/>
          <w:color w:val="000000" w:themeColor="text1"/>
          <w:sz w:val="24"/>
          <w:szCs w:val="24"/>
        </w:rPr>
        <w:t>”;</w:t>
      </w:r>
    </w:p>
    <w:p w:rsidR="00C00659" w:rsidRPr="00C00659" w:rsidRDefault="00C00659" w:rsidP="008D4F1A">
      <w:pPr>
        <w:pStyle w:val="Paragrafoelenco"/>
        <w:numPr>
          <w:ilvl w:val="0"/>
          <w:numId w:val="35"/>
        </w:numPr>
        <w:jc w:val="both"/>
        <w:rPr>
          <w:rFonts w:ascii="Book Antiqua" w:eastAsia="Times New Roman" w:hAnsi="Book Antiqua" w:cs="Times New Roman"/>
          <w:color w:val="000000" w:themeColor="text1"/>
          <w:sz w:val="24"/>
          <w:szCs w:val="24"/>
        </w:rPr>
      </w:pPr>
      <w:r w:rsidRPr="00C00659">
        <w:rPr>
          <w:rFonts w:ascii="Book Antiqua" w:eastAsia="Times New Roman" w:hAnsi="Book Antiqua" w:cs="Times New Roman"/>
          <w:color w:val="000000" w:themeColor="text1"/>
          <w:sz w:val="24"/>
          <w:szCs w:val="24"/>
        </w:rPr>
        <w:t xml:space="preserve">dato atto dell’evolversi della normativa </w:t>
      </w:r>
      <w:r>
        <w:rPr>
          <w:rFonts w:ascii="Book Antiqua" w:eastAsia="Times New Roman" w:hAnsi="Book Antiqua" w:cs="Times New Roman"/>
          <w:color w:val="000000" w:themeColor="text1"/>
          <w:sz w:val="24"/>
          <w:szCs w:val="24"/>
        </w:rPr>
        <w:t>anche in tema di lavoro agile e categorie fragili;</w:t>
      </w:r>
    </w:p>
    <w:p w:rsidR="008B2DAC" w:rsidRPr="002D074A" w:rsidRDefault="008B2DAC" w:rsidP="00F309A1">
      <w:pPr>
        <w:jc w:val="center"/>
        <w:rPr>
          <w:rFonts w:ascii="Book Antiqua" w:hAnsi="Book Antiqua"/>
          <w:b/>
          <w:bCs/>
          <w:color w:val="000000" w:themeColor="text1"/>
          <w:sz w:val="28"/>
          <w:szCs w:val="28"/>
        </w:rPr>
      </w:pPr>
    </w:p>
    <w:p w:rsidR="00D3232A" w:rsidRPr="002D074A" w:rsidRDefault="00D3232A"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Articolo 1</w:t>
      </w:r>
    </w:p>
    <w:p w:rsidR="00FC6DF1" w:rsidRPr="002D074A" w:rsidRDefault="00FC6DF1"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B02E06" w:rsidRPr="002D074A">
        <w:rPr>
          <w:rFonts w:ascii="Book Antiqua" w:hAnsi="Book Antiqua"/>
          <w:i/>
          <w:iCs/>
          <w:color w:val="000000" w:themeColor="text1"/>
          <w:sz w:val="24"/>
          <w:szCs w:val="24"/>
        </w:rPr>
        <w:t>Oggetto</w:t>
      </w:r>
      <w:r w:rsidR="00A737C9" w:rsidRPr="002D074A">
        <w:rPr>
          <w:rFonts w:ascii="Book Antiqua" w:hAnsi="Book Antiqua"/>
          <w:i/>
          <w:iCs/>
          <w:color w:val="000000" w:themeColor="text1"/>
          <w:sz w:val="24"/>
          <w:szCs w:val="24"/>
        </w:rPr>
        <w:t xml:space="preserve"> dell’Accordo</w:t>
      </w:r>
      <w:r w:rsidRPr="002D074A">
        <w:rPr>
          <w:rFonts w:ascii="Book Antiqua" w:hAnsi="Book Antiqua"/>
          <w:color w:val="000000" w:themeColor="text1"/>
          <w:sz w:val="24"/>
          <w:szCs w:val="24"/>
        </w:rPr>
        <w:t>)</w:t>
      </w:r>
    </w:p>
    <w:p w:rsidR="00FC5A05" w:rsidRPr="002D074A" w:rsidRDefault="00FC5A05" w:rsidP="00F309A1">
      <w:pPr>
        <w:jc w:val="center"/>
        <w:rPr>
          <w:rFonts w:ascii="Book Antiqua" w:hAnsi="Book Antiqua"/>
          <w:color w:val="000000" w:themeColor="text1"/>
          <w:sz w:val="24"/>
          <w:szCs w:val="24"/>
        </w:rPr>
      </w:pPr>
    </w:p>
    <w:p w:rsidR="00D46565" w:rsidRPr="002D074A" w:rsidRDefault="00D46565" w:rsidP="00F309A1">
      <w:pPr>
        <w:numPr>
          <w:ilvl w:val="0"/>
          <w:numId w:val="1"/>
        </w:numPr>
        <w:tabs>
          <w:tab w:val="clear" w:pos="960"/>
          <w:tab w:val="num" w:pos="360"/>
        </w:tabs>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lastRenderedPageBreak/>
        <w:t xml:space="preserve">Per “lavoro agile”, le Parti intendono una </w:t>
      </w:r>
      <w:r w:rsidR="001C29EE" w:rsidRPr="002D074A">
        <w:rPr>
          <w:rFonts w:ascii="Book Antiqua" w:eastAsia="Times New Roman" w:hAnsi="Book Antiqua" w:cs="Times New Roman"/>
          <w:color w:val="000000" w:themeColor="text1"/>
          <w:sz w:val="24"/>
          <w:szCs w:val="24"/>
        </w:rPr>
        <w:t xml:space="preserve">diversa </w:t>
      </w:r>
      <w:r w:rsidR="006C3B72" w:rsidRPr="002D074A">
        <w:rPr>
          <w:rFonts w:ascii="Book Antiqua" w:eastAsia="Times New Roman" w:hAnsi="Book Antiqua" w:cs="Times New Roman"/>
          <w:color w:val="000000" w:themeColor="text1"/>
          <w:sz w:val="24"/>
          <w:szCs w:val="24"/>
        </w:rPr>
        <w:t>m</w:t>
      </w:r>
      <w:r w:rsidRPr="002D074A">
        <w:rPr>
          <w:rFonts w:ascii="Book Antiqua" w:eastAsia="Times New Roman" w:hAnsi="Book Antiqua" w:cs="Times New Roman"/>
          <w:color w:val="000000" w:themeColor="text1"/>
          <w:sz w:val="24"/>
          <w:szCs w:val="24"/>
        </w:rPr>
        <w:t>odalità</w:t>
      </w:r>
      <w:r w:rsidR="001C29EE"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w:t>
      </w:r>
      <w:r w:rsidR="00BB2C90" w:rsidRPr="002D074A">
        <w:rPr>
          <w:rFonts w:ascii="Book Antiqua" w:eastAsia="Times New Roman" w:hAnsi="Book Antiqua" w:cs="Times New Roman"/>
          <w:color w:val="000000" w:themeColor="text1"/>
          <w:sz w:val="24"/>
          <w:szCs w:val="24"/>
        </w:rPr>
        <w:t>flessibile e semplificata</w:t>
      </w:r>
      <w:r w:rsidR="001C29EE"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di </w:t>
      </w:r>
      <w:r w:rsidR="001C29EE" w:rsidRPr="002D074A">
        <w:rPr>
          <w:rFonts w:ascii="Book Antiqua" w:eastAsia="Times New Roman" w:hAnsi="Book Antiqua" w:cs="Times New Roman"/>
          <w:color w:val="000000" w:themeColor="text1"/>
          <w:sz w:val="24"/>
          <w:szCs w:val="24"/>
        </w:rPr>
        <w:t xml:space="preserve">espletamento della prestazione lavorativa a tempo indeterminato, </w:t>
      </w:r>
      <w:r w:rsidRPr="002D074A">
        <w:rPr>
          <w:rFonts w:ascii="Book Antiqua" w:eastAsia="Times New Roman" w:hAnsi="Book Antiqua" w:cs="Times New Roman"/>
          <w:color w:val="000000" w:themeColor="text1"/>
          <w:sz w:val="24"/>
          <w:szCs w:val="24"/>
        </w:rPr>
        <w:t>da svolgersi in parte all’interno della sede di lavoro</w:t>
      </w:r>
      <w:r w:rsidR="00CF045F" w:rsidRPr="002D074A">
        <w:rPr>
          <w:rFonts w:ascii="Book Antiqua" w:eastAsia="Times New Roman" w:hAnsi="Book Antiqua" w:cs="Times New Roman"/>
          <w:color w:val="000000" w:themeColor="text1"/>
          <w:sz w:val="24"/>
          <w:szCs w:val="24"/>
        </w:rPr>
        <w:t>, intesa quale sede abituale di servizio del dipendente,</w:t>
      </w:r>
      <w:r w:rsidRPr="002D074A">
        <w:rPr>
          <w:rFonts w:ascii="Book Antiqua" w:eastAsia="Times New Roman" w:hAnsi="Book Antiqua" w:cs="Times New Roman"/>
          <w:color w:val="000000" w:themeColor="text1"/>
          <w:sz w:val="24"/>
          <w:szCs w:val="24"/>
        </w:rPr>
        <w:t xml:space="preserve"> e in parte all’esterno, con organizzazione per fasi, cicli e obiettivi</w:t>
      </w:r>
      <w:r w:rsidR="00CF045F" w:rsidRPr="002D074A">
        <w:rPr>
          <w:rFonts w:ascii="Book Antiqua" w:eastAsia="Times New Roman" w:hAnsi="Book Antiqua" w:cs="Times New Roman"/>
          <w:color w:val="000000" w:themeColor="text1"/>
          <w:sz w:val="24"/>
          <w:szCs w:val="24"/>
        </w:rPr>
        <w:t xml:space="preserve"> e</w:t>
      </w:r>
      <w:r w:rsidRPr="002D074A">
        <w:rPr>
          <w:rFonts w:ascii="Book Antiqua" w:eastAsia="Times New Roman" w:hAnsi="Book Antiqua" w:cs="Times New Roman"/>
          <w:color w:val="000000" w:themeColor="text1"/>
          <w:sz w:val="24"/>
          <w:szCs w:val="24"/>
        </w:rPr>
        <w:t xml:space="preserve"> con </w:t>
      </w:r>
      <w:r w:rsidR="00087A55" w:rsidRPr="002D074A">
        <w:rPr>
          <w:rFonts w:ascii="Book Antiqua" w:eastAsia="Times New Roman" w:hAnsi="Book Antiqua" w:cs="Times New Roman"/>
          <w:color w:val="000000" w:themeColor="text1"/>
          <w:sz w:val="24"/>
          <w:szCs w:val="24"/>
        </w:rPr>
        <w:t>l’</w:t>
      </w:r>
      <w:r w:rsidRPr="002D074A">
        <w:rPr>
          <w:rFonts w:ascii="Book Antiqua" w:eastAsia="Times New Roman" w:hAnsi="Book Antiqua" w:cs="Times New Roman"/>
          <w:color w:val="000000" w:themeColor="text1"/>
          <w:sz w:val="24"/>
          <w:szCs w:val="24"/>
        </w:rPr>
        <w:t>utilizzo</w:t>
      </w:r>
      <w:r w:rsidR="00087A55" w:rsidRPr="002D074A">
        <w:rPr>
          <w:rFonts w:ascii="Book Antiqua" w:eastAsia="Times New Roman" w:hAnsi="Book Antiqua" w:cs="Times New Roman"/>
          <w:color w:val="000000" w:themeColor="text1"/>
          <w:sz w:val="24"/>
          <w:szCs w:val="24"/>
        </w:rPr>
        <w:t>, anche non prevalente</w:t>
      </w:r>
      <w:r w:rsidR="00343D2C" w:rsidRPr="002D074A">
        <w:rPr>
          <w:rFonts w:ascii="Book Antiqua" w:eastAsia="Times New Roman" w:hAnsi="Book Antiqua" w:cs="Times New Roman"/>
          <w:color w:val="000000" w:themeColor="text1"/>
          <w:sz w:val="24"/>
          <w:szCs w:val="24"/>
        </w:rPr>
        <w:t xml:space="preserve"> e comunque non indispensabile</w:t>
      </w:r>
      <w:r w:rsidR="00087A55"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di strumenti tecnologici.</w:t>
      </w:r>
    </w:p>
    <w:p w:rsidR="00EC6E4D" w:rsidRPr="002D074A" w:rsidRDefault="00A737C9" w:rsidP="00FC5A05">
      <w:pPr>
        <w:numPr>
          <w:ilvl w:val="0"/>
          <w:numId w:val="1"/>
        </w:numPr>
        <w:tabs>
          <w:tab w:val="clear" w:pos="960"/>
          <w:tab w:val="num" w:pos="360"/>
        </w:tabs>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w:t>
      </w:r>
      <w:r w:rsidR="00A73509" w:rsidRPr="002D074A">
        <w:rPr>
          <w:rFonts w:ascii="Book Antiqua" w:eastAsia="Times New Roman" w:hAnsi="Book Antiqua" w:cs="Times New Roman"/>
          <w:color w:val="000000" w:themeColor="text1"/>
          <w:sz w:val="24"/>
          <w:szCs w:val="24"/>
        </w:rPr>
        <w:t>l presente Accordo</w:t>
      </w:r>
      <w:r w:rsidRPr="002D074A">
        <w:rPr>
          <w:rFonts w:ascii="Book Antiqua" w:eastAsia="Times New Roman" w:hAnsi="Book Antiqua" w:cs="Times New Roman"/>
          <w:color w:val="000000" w:themeColor="text1"/>
          <w:sz w:val="24"/>
          <w:szCs w:val="24"/>
        </w:rPr>
        <w:t xml:space="preserve"> ha per oggetto </w:t>
      </w:r>
      <w:r w:rsidR="00A62729" w:rsidRPr="002D074A">
        <w:rPr>
          <w:rFonts w:ascii="Book Antiqua" w:eastAsia="Times New Roman" w:hAnsi="Book Antiqua" w:cs="Times New Roman"/>
          <w:color w:val="000000" w:themeColor="text1"/>
          <w:sz w:val="24"/>
          <w:szCs w:val="24"/>
        </w:rPr>
        <w:t>il lavoro agile ai sensi della normativa eccezionale di contrasto alla pandemia, quale forma eccezionale di lavoro agile</w:t>
      </w:r>
      <w:r w:rsidR="001C1798" w:rsidRPr="002D074A">
        <w:rPr>
          <w:rFonts w:ascii="Book Antiqua" w:eastAsia="Times New Roman" w:hAnsi="Book Antiqua" w:cs="Times New Roman"/>
          <w:color w:val="000000" w:themeColor="text1"/>
          <w:sz w:val="24"/>
          <w:szCs w:val="24"/>
        </w:rPr>
        <w:t>,</w:t>
      </w:r>
      <w:r w:rsidR="0047351C" w:rsidRPr="002D074A">
        <w:rPr>
          <w:rFonts w:ascii="Book Antiqua" w:eastAsia="Times New Roman" w:hAnsi="Book Antiqua" w:cs="Times New Roman"/>
          <w:color w:val="000000" w:themeColor="text1"/>
          <w:sz w:val="24"/>
          <w:szCs w:val="24"/>
        </w:rPr>
        <w:t xml:space="preserve"> dirett</w:t>
      </w:r>
      <w:r w:rsidR="00E005A5" w:rsidRPr="002D074A">
        <w:rPr>
          <w:rFonts w:ascii="Book Antiqua" w:eastAsia="Times New Roman" w:hAnsi="Book Antiqua" w:cs="Times New Roman"/>
          <w:color w:val="000000" w:themeColor="text1"/>
          <w:sz w:val="24"/>
          <w:szCs w:val="24"/>
        </w:rPr>
        <w:t>a</w:t>
      </w:r>
      <w:r w:rsidR="0047351C" w:rsidRPr="002D074A">
        <w:rPr>
          <w:rFonts w:ascii="Book Antiqua" w:eastAsia="Times New Roman" w:hAnsi="Book Antiqua" w:cs="Times New Roman"/>
          <w:color w:val="000000" w:themeColor="text1"/>
          <w:sz w:val="24"/>
          <w:szCs w:val="24"/>
        </w:rPr>
        <w:t xml:space="preserve"> a salvaguardare la salute dei dipendenti e della collettività e, al contempo, l’operatività dell’azione amministrativa</w:t>
      </w:r>
      <w:r w:rsidR="00E005A5" w:rsidRPr="002D074A">
        <w:rPr>
          <w:rFonts w:ascii="Book Antiqua" w:eastAsia="Times New Roman" w:hAnsi="Book Antiqua" w:cs="Times New Roman"/>
          <w:color w:val="000000" w:themeColor="text1"/>
          <w:sz w:val="24"/>
          <w:szCs w:val="24"/>
        </w:rPr>
        <w:t>,</w:t>
      </w:r>
      <w:r w:rsidR="00A62729" w:rsidRPr="002D074A">
        <w:rPr>
          <w:rFonts w:ascii="Book Antiqua" w:eastAsia="Times New Roman" w:hAnsi="Book Antiqua" w:cs="Times New Roman"/>
          <w:color w:val="000000" w:themeColor="text1"/>
          <w:sz w:val="24"/>
          <w:szCs w:val="24"/>
        </w:rPr>
        <w:t xml:space="preserve"> disciplinata dagli articoli 87 e 87-bis del decreto-legge 17 marzo 2020, n. 18, convertito con modificazioni dalla legge 24 aprile 2020, n. 27, e dall’art</w:t>
      </w:r>
      <w:r w:rsidR="005054C0" w:rsidRPr="002D074A">
        <w:rPr>
          <w:rFonts w:ascii="Book Antiqua" w:eastAsia="Times New Roman" w:hAnsi="Book Antiqua" w:cs="Times New Roman"/>
          <w:color w:val="000000" w:themeColor="text1"/>
          <w:sz w:val="24"/>
          <w:szCs w:val="24"/>
        </w:rPr>
        <w:t xml:space="preserve">icolo </w:t>
      </w:r>
      <w:r w:rsidR="00A62729" w:rsidRPr="002D074A">
        <w:rPr>
          <w:rFonts w:ascii="Book Antiqua" w:eastAsia="Times New Roman" w:hAnsi="Book Antiqua" w:cs="Times New Roman"/>
          <w:color w:val="000000" w:themeColor="text1"/>
          <w:sz w:val="24"/>
          <w:szCs w:val="24"/>
        </w:rPr>
        <w:t>263 del decreto-legge 19 maggio 2020, n. 34, convertito con modificazioni dalla legge 17 luglio 2020, n. 77</w:t>
      </w:r>
      <w:r w:rsidR="00E005A5" w:rsidRPr="002D074A">
        <w:rPr>
          <w:rFonts w:ascii="Book Antiqua" w:eastAsia="Times New Roman" w:hAnsi="Book Antiqua" w:cs="Times New Roman"/>
          <w:color w:val="000000" w:themeColor="text1"/>
          <w:sz w:val="24"/>
          <w:szCs w:val="24"/>
        </w:rPr>
        <w:t>.</w:t>
      </w:r>
      <w:r w:rsidR="00A17E29" w:rsidRPr="002D074A">
        <w:rPr>
          <w:rFonts w:ascii="Book Antiqua" w:eastAsia="Times New Roman" w:hAnsi="Book Antiqua" w:cs="Times New Roman"/>
          <w:color w:val="000000" w:themeColor="text1"/>
          <w:sz w:val="24"/>
          <w:szCs w:val="24"/>
        </w:rPr>
        <w:t xml:space="preserve"> </w:t>
      </w:r>
    </w:p>
    <w:p w:rsidR="006C3B72" w:rsidRPr="002D074A" w:rsidRDefault="00A648EA" w:rsidP="006C3B72">
      <w:pPr>
        <w:numPr>
          <w:ilvl w:val="0"/>
          <w:numId w:val="1"/>
        </w:numPr>
        <w:tabs>
          <w:tab w:val="clear" w:pos="960"/>
          <w:tab w:val="num" w:pos="360"/>
        </w:tabs>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Le Parti si impegnano a </w:t>
      </w:r>
      <w:r w:rsidR="00C923FF" w:rsidRPr="002D074A">
        <w:rPr>
          <w:rFonts w:ascii="Book Antiqua" w:eastAsia="Times New Roman" w:hAnsi="Book Antiqua" w:cs="Times New Roman"/>
          <w:color w:val="000000" w:themeColor="text1"/>
          <w:sz w:val="24"/>
          <w:szCs w:val="24"/>
        </w:rPr>
        <w:t>concludere</w:t>
      </w:r>
      <w:r w:rsidR="004F1C02" w:rsidRPr="002D074A">
        <w:rPr>
          <w:rFonts w:ascii="Book Antiqua" w:eastAsia="Times New Roman" w:hAnsi="Book Antiqua" w:cs="Times New Roman"/>
          <w:color w:val="000000" w:themeColor="text1"/>
          <w:sz w:val="24"/>
          <w:szCs w:val="24"/>
        </w:rPr>
        <w:t>,</w:t>
      </w:r>
      <w:r w:rsidR="0006414A" w:rsidRPr="002D074A">
        <w:rPr>
          <w:rFonts w:ascii="Book Antiqua" w:eastAsia="Times New Roman" w:hAnsi="Book Antiqua" w:cs="Times New Roman"/>
          <w:color w:val="000000" w:themeColor="text1"/>
          <w:sz w:val="24"/>
          <w:szCs w:val="24"/>
        </w:rPr>
        <w:t xml:space="preserve"> senza ritardo</w:t>
      </w:r>
      <w:r w:rsidR="004F1C02" w:rsidRPr="002D074A">
        <w:rPr>
          <w:rFonts w:ascii="Book Antiqua" w:eastAsia="Times New Roman" w:hAnsi="Book Antiqua" w:cs="Times New Roman"/>
          <w:color w:val="000000" w:themeColor="text1"/>
          <w:sz w:val="24"/>
          <w:szCs w:val="24"/>
        </w:rPr>
        <w:t xml:space="preserve"> e comunque </w:t>
      </w:r>
      <w:r w:rsidR="00707E18" w:rsidRPr="002D074A">
        <w:rPr>
          <w:rFonts w:ascii="Book Antiqua" w:eastAsia="Times New Roman" w:hAnsi="Book Antiqua" w:cs="Times New Roman"/>
          <w:color w:val="000000" w:themeColor="text1"/>
          <w:sz w:val="24"/>
          <w:szCs w:val="24"/>
        </w:rPr>
        <w:t xml:space="preserve">entro il termine di cui all’articolo 2, comma </w:t>
      </w:r>
      <w:r w:rsidR="00A17E29" w:rsidRPr="002D074A">
        <w:rPr>
          <w:rFonts w:ascii="Book Antiqua" w:eastAsia="Times New Roman" w:hAnsi="Book Antiqua" w:cs="Times New Roman"/>
          <w:color w:val="000000" w:themeColor="text1"/>
          <w:sz w:val="24"/>
          <w:szCs w:val="24"/>
        </w:rPr>
        <w:t>1</w:t>
      </w:r>
      <w:r w:rsidR="00707E18" w:rsidRPr="002D074A">
        <w:rPr>
          <w:rFonts w:ascii="Book Antiqua" w:eastAsia="Times New Roman" w:hAnsi="Book Antiqua" w:cs="Times New Roman"/>
          <w:color w:val="000000" w:themeColor="text1"/>
          <w:sz w:val="24"/>
          <w:szCs w:val="24"/>
        </w:rPr>
        <w:t>,</w:t>
      </w:r>
      <w:r w:rsidR="00C923FF" w:rsidRPr="002D074A">
        <w:rPr>
          <w:rFonts w:ascii="Book Antiqua" w:eastAsia="Times New Roman" w:hAnsi="Book Antiqua" w:cs="Times New Roman"/>
          <w:color w:val="000000" w:themeColor="text1"/>
          <w:sz w:val="24"/>
          <w:szCs w:val="24"/>
        </w:rPr>
        <w:t xml:space="preserve"> un separato</w:t>
      </w:r>
      <w:r w:rsidR="009A0741" w:rsidRPr="002D074A">
        <w:rPr>
          <w:rFonts w:ascii="Book Antiqua" w:eastAsia="Times New Roman" w:hAnsi="Book Antiqua" w:cs="Times New Roman"/>
          <w:color w:val="000000" w:themeColor="text1"/>
          <w:sz w:val="24"/>
          <w:szCs w:val="24"/>
        </w:rPr>
        <w:t xml:space="preserve"> Accordo avente ad oggetto il l</w:t>
      </w:r>
      <w:r w:rsidR="00E37934" w:rsidRPr="002D074A">
        <w:rPr>
          <w:rFonts w:ascii="Book Antiqua" w:eastAsia="Times New Roman" w:hAnsi="Book Antiqua" w:cs="Times New Roman"/>
          <w:color w:val="000000" w:themeColor="text1"/>
          <w:sz w:val="24"/>
          <w:szCs w:val="24"/>
        </w:rPr>
        <w:t xml:space="preserve">avoro </w:t>
      </w:r>
      <w:r w:rsidR="00E729EE" w:rsidRPr="002D074A">
        <w:rPr>
          <w:rFonts w:ascii="Book Antiqua" w:eastAsia="Times New Roman" w:hAnsi="Book Antiqua" w:cs="Times New Roman"/>
          <w:color w:val="000000" w:themeColor="text1"/>
          <w:sz w:val="24"/>
          <w:szCs w:val="24"/>
        </w:rPr>
        <w:t xml:space="preserve">agile </w:t>
      </w:r>
      <w:r w:rsidR="00EC4ED5" w:rsidRPr="002D074A">
        <w:rPr>
          <w:rFonts w:ascii="Book Antiqua" w:eastAsia="Times New Roman" w:hAnsi="Book Antiqua" w:cs="Times New Roman"/>
          <w:color w:val="000000" w:themeColor="text1"/>
          <w:sz w:val="24"/>
          <w:szCs w:val="24"/>
        </w:rPr>
        <w:t>nell</w:t>
      </w:r>
      <w:r w:rsidR="00924FBA" w:rsidRPr="002D074A">
        <w:rPr>
          <w:rFonts w:ascii="Book Antiqua" w:eastAsia="Times New Roman" w:hAnsi="Book Antiqua" w:cs="Times New Roman"/>
          <w:color w:val="000000" w:themeColor="text1"/>
          <w:sz w:val="24"/>
          <w:szCs w:val="24"/>
        </w:rPr>
        <w:t xml:space="preserve">a </w:t>
      </w:r>
      <w:r w:rsidR="00C84FB0" w:rsidRPr="002D074A">
        <w:rPr>
          <w:rFonts w:ascii="Book Antiqua" w:eastAsia="Times New Roman" w:hAnsi="Book Antiqua" w:cs="Times New Roman"/>
          <w:color w:val="000000" w:themeColor="text1"/>
          <w:sz w:val="24"/>
          <w:szCs w:val="24"/>
        </w:rPr>
        <w:t>f</w:t>
      </w:r>
      <w:r w:rsidR="00270679" w:rsidRPr="002D074A">
        <w:rPr>
          <w:rFonts w:ascii="Book Antiqua" w:eastAsia="Times New Roman" w:hAnsi="Book Antiqua" w:cs="Times New Roman"/>
          <w:color w:val="000000" w:themeColor="text1"/>
          <w:sz w:val="24"/>
          <w:szCs w:val="24"/>
        </w:rPr>
        <w:t xml:space="preserve">orma ordinaria disciplinata dagli articoli </w:t>
      </w:r>
      <w:r w:rsidR="000A30C6" w:rsidRPr="002D074A">
        <w:rPr>
          <w:rFonts w:ascii="Book Antiqua" w:eastAsia="Times New Roman" w:hAnsi="Book Antiqua" w:cs="Times New Roman"/>
          <w:color w:val="000000" w:themeColor="text1"/>
          <w:sz w:val="24"/>
          <w:szCs w:val="24"/>
        </w:rPr>
        <w:t xml:space="preserve">18-24 della legge </w:t>
      </w:r>
      <w:r w:rsidR="007B1F37" w:rsidRPr="002D074A">
        <w:rPr>
          <w:rFonts w:ascii="Book Antiqua" w:eastAsia="Times New Roman" w:hAnsi="Book Antiqua" w:cs="Times New Roman"/>
          <w:color w:val="000000" w:themeColor="text1"/>
          <w:sz w:val="24"/>
          <w:szCs w:val="24"/>
        </w:rPr>
        <w:t>22 maggio 2017, n. 81</w:t>
      </w:r>
      <w:r w:rsidR="004D7914" w:rsidRPr="002D074A">
        <w:rPr>
          <w:rFonts w:ascii="Book Antiqua" w:eastAsia="Times New Roman" w:hAnsi="Book Antiqua" w:cs="Times New Roman"/>
          <w:color w:val="000000" w:themeColor="text1"/>
          <w:sz w:val="24"/>
          <w:szCs w:val="24"/>
        </w:rPr>
        <w:t>.</w:t>
      </w:r>
    </w:p>
    <w:p w:rsidR="00FC5A05" w:rsidRPr="002D074A" w:rsidRDefault="00FC5A05" w:rsidP="00F309A1">
      <w:pPr>
        <w:jc w:val="center"/>
        <w:rPr>
          <w:rFonts w:ascii="Book Antiqua" w:hAnsi="Book Antiqua"/>
          <w:color w:val="000000" w:themeColor="text1"/>
          <w:sz w:val="24"/>
          <w:szCs w:val="24"/>
        </w:rPr>
      </w:pPr>
    </w:p>
    <w:p w:rsidR="00B02E06" w:rsidRPr="002D074A" w:rsidRDefault="00B02E06"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Articolo 2</w:t>
      </w:r>
    </w:p>
    <w:p w:rsidR="00B02E06" w:rsidRPr="002D074A" w:rsidRDefault="00B02E06"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Pr="002D074A">
        <w:rPr>
          <w:rFonts w:ascii="Book Antiqua" w:hAnsi="Book Antiqua"/>
          <w:i/>
          <w:iCs/>
          <w:color w:val="000000" w:themeColor="text1"/>
          <w:sz w:val="24"/>
          <w:szCs w:val="24"/>
        </w:rPr>
        <w:t>Lavoro agile e altre forme di flessibilità</w:t>
      </w:r>
      <w:r w:rsidRPr="002D074A">
        <w:rPr>
          <w:rFonts w:ascii="Book Antiqua" w:hAnsi="Book Antiqua"/>
          <w:color w:val="000000" w:themeColor="text1"/>
          <w:sz w:val="24"/>
          <w:szCs w:val="24"/>
        </w:rPr>
        <w:t>)</w:t>
      </w:r>
    </w:p>
    <w:p w:rsidR="00B02E06" w:rsidRPr="002D074A" w:rsidRDefault="00B02E06" w:rsidP="00F309A1">
      <w:pPr>
        <w:jc w:val="center"/>
        <w:rPr>
          <w:rFonts w:ascii="Book Antiqua" w:hAnsi="Book Antiqua"/>
          <w:color w:val="000000" w:themeColor="text1"/>
          <w:sz w:val="24"/>
          <w:szCs w:val="24"/>
        </w:rPr>
      </w:pPr>
    </w:p>
    <w:p w:rsidR="00226E3C" w:rsidRPr="002D074A" w:rsidRDefault="00B02E06" w:rsidP="00B02E06">
      <w:pPr>
        <w:numPr>
          <w:ilvl w:val="0"/>
          <w:numId w:val="15"/>
        </w:numPr>
        <w:tabs>
          <w:tab w:val="clear" w:pos="96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Fino al 31 dicembre 2020</w:t>
      </w:r>
      <w:r w:rsidR="00AA4662" w:rsidRPr="002D074A">
        <w:rPr>
          <w:rFonts w:ascii="Book Antiqua" w:eastAsia="Times New Roman" w:hAnsi="Book Antiqua" w:cs="Times New Roman"/>
          <w:color w:val="000000" w:themeColor="text1"/>
          <w:sz w:val="24"/>
          <w:szCs w:val="24"/>
        </w:rPr>
        <w:t xml:space="preserve"> </w:t>
      </w:r>
      <w:r w:rsidR="00CA398A" w:rsidRPr="002D074A">
        <w:rPr>
          <w:rFonts w:ascii="Book Antiqua" w:eastAsia="Times New Roman" w:hAnsi="Book Antiqua" w:cs="Times New Roman"/>
          <w:color w:val="000000" w:themeColor="text1"/>
          <w:sz w:val="24"/>
          <w:szCs w:val="24"/>
        </w:rPr>
        <w:t xml:space="preserve">ovvero comunque </w:t>
      </w:r>
      <w:bookmarkStart w:id="1" w:name="_Hlk51450979"/>
      <w:r w:rsidR="00CA398A" w:rsidRPr="002D074A">
        <w:rPr>
          <w:rFonts w:ascii="Book Antiqua" w:eastAsia="Times New Roman" w:hAnsi="Book Antiqua" w:cs="Times New Roman"/>
          <w:color w:val="000000" w:themeColor="text1"/>
          <w:sz w:val="24"/>
          <w:szCs w:val="24"/>
        </w:rPr>
        <w:t xml:space="preserve">fino a che </w:t>
      </w:r>
      <w:r w:rsidR="00037FE3" w:rsidRPr="002D074A">
        <w:rPr>
          <w:rFonts w:ascii="Book Antiqua" w:eastAsia="Times New Roman" w:hAnsi="Book Antiqua" w:cs="Times New Roman"/>
          <w:color w:val="000000" w:themeColor="text1"/>
          <w:sz w:val="24"/>
          <w:szCs w:val="24"/>
        </w:rPr>
        <w:t>sarà in vigore la normativa eccezionale di contrasto alla pandemia</w:t>
      </w:r>
      <w:bookmarkEnd w:id="1"/>
      <w:r w:rsidR="00E23F3C" w:rsidRPr="002D074A">
        <w:rPr>
          <w:rFonts w:ascii="Book Antiqua" w:eastAsia="Times New Roman" w:hAnsi="Book Antiqua" w:cs="Times New Roman"/>
          <w:color w:val="000000" w:themeColor="text1"/>
          <w:sz w:val="24"/>
          <w:szCs w:val="24"/>
        </w:rPr>
        <w:t xml:space="preserve"> Covid-19 di cui all’articolo 1, comma 2</w:t>
      </w:r>
      <w:r w:rsidRPr="002D074A">
        <w:rPr>
          <w:rFonts w:ascii="Book Antiqua" w:eastAsia="Times New Roman" w:hAnsi="Book Antiqua" w:cs="Times New Roman"/>
          <w:color w:val="000000" w:themeColor="text1"/>
          <w:sz w:val="24"/>
          <w:szCs w:val="24"/>
        </w:rPr>
        <w:t>, gli Uffici organizzano il lavoro dei propri dipendenti e l’erogazione dei servizi attraverso la misure di flessibilità dell’orario di lavoro</w:t>
      </w:r>
      <w:r w:rsidR="00A17E29" w:rsidRPr="002D074A">
        <w:rPr>
          <w:rFonts w:ascii="Book Antiqua" w:eastAsia="Times New Roman" w:hAnsi="Book Antiqua" w:cs="Times New Roman"/>
          <w:color w:val="000000" w:themeColor="text1"/>
          <w:sz w:val="24"/>
          <w:szCs w:val="24"/>
        </w:rPr>
        <w:t>, fermi restando gli obblighi previsti dalla contrattazione collettiva</w:t>
      </w:r>
      <w:r w:rsidR="004C299E" w:rsidRPr="002D074A">
        <w:rPr>
          <w:rFonts w:ascii="Book Antiqua" w:eastAsia="Times New Roman" w:hAnsi="Book Antiqua" w:cs="Times New Roman"/>
          <w:color w:val="000000" w:themeColor="text1"/>
          <w:sz w:val="24"/>
          <w:szCs w:val="24"/>
        </w:rPr>
        <w:t xml:space="preserve"> in tema di relazioni sindacali</w:t>
      </w:r>
      <w:r w:rsidR="00A17E29"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e le modalità di interlocuzione programmata con l’utenza, nei termini di cui all’articolo 263, comma 1, del citato decreto-legge n. 34 del 2020,</w:t>
      </w:r>
      <w:r w:rsidR="00F861D0">
        <w:rPr>
          <w:rFonts w:ascii="Book Antiqua" w:eastAsia="Times New Roman" w:hAnsi="Book Antiqua" w:cs="Times New Roman"/>
          <w:color w:val="000000" w:themeColor="text1"/>
          <w:sz w:val="24"/>
          <w:szCs w:val="24"/>
        </w:rPr>
        <w:t xml:space="preserve"> così come richiamato dall’art.3 comma </w:t>
      </w:r>
      <w:r w:rsidR="00F861D0">
        <w:rPr>
          <w:rFonts w:ascii="Book Antiqua" w:eastAsia="Times New Roman" w:hAnsi="Book Antiqua" w:cs="Times New Roman"/>
          <w:color w:val="000000" w:themeColor="text1"/>
          <w:sz w:val="24"/>
          <w:szCs w:val="24"/>
        </w:rPr>
        <w:lastRenderedPageBreak/>
        <w:t>3 del decreto del Presidente del Consiglio dei Ministri 13 ottobre 2020,</w:t>
      </w:r>
      <w:r w:rsidRPr="002D074A">
        <w:rPr>
          <w:rFonts w:ascii="Book Antiqua" w:eastAsia="Times New Roman" w:hAnsi="Book Antiqua" w:cs="Times New Roman"/>
          <w:color w:val="000000" w:themeColor="text1"/>
          <w:sz w:val="24"/>
          <w:szCs w:val="24"/>
        </w:rPr>
        <w:t xml:space="preserve"> e al contempo applicano</w:t>
      </w:r>
    </w:p>
    <w:p w:rsidR="00614B81" w:rsidRPr="002D074A" w:rsidRDefault="00614B81" w:rsidP="00614B81">
      <w:pPr>
        <w:numPr>
          <w:ilvl w:val="1"/>
          <w:numId w:val="38"/>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il lavoro agile, con le misure semplificate di cui al comma 1, lettera b), dell’articolo 87 del citato decreto-legge n. 18 del 2020 e nei termini di cui al presente Accordo;</w:t>
      </w:r>
    </w:p>
    <w:p w:rsidR="00226E3C" w:rsidRPr="002D074A" w:rsidRDefault="00F71CE9" w:rsidP="00226E3C">
      <w:pPr>
        <w:numPr>
          <w:ilvl w:val="1"/>
          <w:numId w:val="38"/>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il </w:t>
      </w:r>
      <w:r w:rsidR="00226E3C" w:rsidRPr="002D074A">
        <w:rPr>
          <w:rFonts w:ascii="Book Antiqua" w:eastAsia="Times New Roman" w:hAnsi="Book Antiqua" w:cs="Times New Roman"/>
          <w:color w:val="000000" w:themeColor="text1"/>
          <w:sz w:val="24"/>
          <w:szCs w:val="24"/>
        </w:rPr>
        <w:t>lavoro in</w:t>
      </w:r>
      <w:r w:rsidR="00224663" w:rsidRPr="002D074A">
        <w:rPr>
          <w:rFonts w:ascii="Book Antiqua" w:eastAsia="Times New Roman" w:hAnsi="Book Antiqua" w:cs="Times New Roman"/>
          <w:color w:val="000000" w:themeColor="text1"/>
          <w:sz w:val="24"/>
          <w:szCs w:val="24"/>
        </w:rPr>
        <w:t xml:space="preserve"> </w:t>
      </w:r>
      <w:r w:rsidRPr="002D074A">
        <w:rPr>
          <w:rFonts w:ascii="Book Antiqua" w:eastAsia="Times New Roman" w:hAnsi="Book Antiqua" w:cs="Times New Roman"/>
          <w:color w:val="000000" w:themeColor="text1"/>
          <w:sz w:val="24"/>
          <w:szCs w:val="24"/>
        </w:rPr>
        <w:t>co-working</w:t>
      </w:r>
      <w:r w:rsidR="00226E3C" w:rsidRPr="002D074A">
        <w:rPr>
          <w:rFonts w:ascii="Book Antiqua" w:eastAsia="Times New Roman" w:hAnsi="Book Antiqua" w:cs="Times New Roman"/>
          <w:color w:val="000000" w:themeColor="text1"/>
          <w:sz w:val="24"/>
          <w:szCs w:val="24"/>
        </w:rPr>
        <w:t xml:space="preserve"> presso altri Uffici dell’Amministrazione giudiziaria, diversi da quello </w:t>
      </w:r>
      <w:r w:rsidR="00FF765E" w:rsidRPr="002D074A">
        <w:rPr>
          <w:rFonts w:ascii="Book Antiqua" w:eastAsia="Times New Roman" w:hAnsi="Book Antiqua" w:cs="Times New Roman"/>
          <w:color w:val="000000" w:themeColor="text1"/>
          <w:sz w:val="24"/>
          <w:szCs w:val="24"/>
        </w:rPr>
        <w:t>in</w:t>
      </w:r>
      <w:r w:rsidR="00226E3C" w:rsidRPr="002D074A">
        <w:rPr>
          <w:rFonts w:ascii="Book Antiqua" w:eastAsia="Times New Roman" w:hAnsi="Book Antiqua" w:cs="Times New Roman"/>
          <w:color w:val="000000" w:themeColor="text1"/>
          <w:sz w:val="24"/>
          <w:szCs w:val="24"/>
        </w:rPr>
        <w:t xml:space="preserve"> cui </w:t>
      </w:r>
      <w:r w:rsidR="00FF765E" w:rsidRPr="002D074A">
        <w:rPr>
          <w:rFonts w:ascii="Book Antiqua" w:eastAsia="Times New Roman" w:hAnsi="Book Antiqua" w:cs="Times New Roman"/>
          <w:color w:val="000000" w:themeColor="text1"/>
          <w:sz w:val="24"/>
          <w:szCs w:val="24"/>
        </w:rPr>
        <w:t>il dipendente</w:t>
      </w:r>
      <w:r w:rsidR="00226E3C" w:rsidRPr="002D074A">
        <w:rPr>
          <w:rFonts w:ascii="Book Antiqua" w:eastAsia="Times New Roman" w:hAnsi="Book Antiqua" w:cs="Times New Roman"/>
          <w:color w:val="000000" w:themeColor="text1"/>
          <w:sz w:val="24"/>
          <w:szCs w:val="24"/>
        </w:rPr>
        <w:t xml:space="preserve"> presta servizio</w:t>
      </w:r>
      <w:r w:rsidRPr="002D074A">
        <w:rPr>
          <w:rFonts w:ascii="Book Antiqua" w:eastAsia="Times New Roman" w:hAnsi="Book Antiqua" w:cs="Times New Roman"/>
          <w:color w:val="000000" w:themeColor="text1"/>
          <w:sz w:val="24"/>
          <w:szCs w:val="24"/>
        </w:rPr>
        <w:t xml:space="preserve"> (</w:t>
      </w:r>
      <w:r w:rsidR="00C86AE2" w:rsidRPr="002D074A">
        <w:rPr>
          <w:rFonts w:ascii="Book Antiqua" w:eastAsia="Times New Roman" w:hAnsi="Book Antiqua" w:cs="Times New Roman"/>
          <w:color w:val="000000" w:themeColor="text1"/>
          <w:sz w:val="24"/>
          <w:szCs w:val="24"/>
        </w:rPr>
        <w:t>ladd</w:t>
      </w:r>
      <w:r w:rsidR="00A5018A" w:rsidRPr="002D074A">
        <w:rPr>
          <w:rFonts w:ascii="Book Antiqua" w:eastAsia="Times New Roman" w:hAnsi="Book Antiqua" w:cs="Times New Roman"/>
          <w:color w:val="000000" w:themeColor="text1"/>
          <w:sz w:val="24"/>
          <w:szCs w:val="24"/>
        </w:rPr>
        <w:t>ove possibile</w:t>
      </w:r>
      <w:r w:rsidR="00226E3C" w:rsidRPr="002D074A">
        <w:rPr>
          <w:rFonts w:ascii="Book Antiqua" w:eastAsia="Times New Roman" w:hAnsi="Book Antiqua" w:cs="Times New Roman"/>
          <w:color w:val="000000" w:themeColor="text1"/>
          <w:sz w:val="24"/>
          <w:szCs w:val="24"/>
        </w:rPr>
        <w:t xml:space="preserve"> e compatibilmente con il rispetto delle condizioni di sicurezza e del distanziamento sociale</w:t>
      </w:r>
      <w:r w:rsidR="00A5018A" w:rsidRPr="002D074A">
        <w:rPr>
          <w:rFonts w:ascii="Book Antiqua" w:eastAsia="Times New Roman" w:hAnsi="Book Antiqua" w:cs="Times New Roman"/>
          <w:color w:val="000000" w:themeColor="text1"/>
          <w:sz w:val="24"/>
          <w:szCs w:val="24"/>
        </w:rPr>
        <w:t xml:space="preserve">, nei termini </w:t>
      </w:r>
      <w:r w:rsidR="002D7829" w:rsidRPr="002D074A">
        <w:rPr>
          <w:rFonts w:ascii="Book Antiqua" w:eastAsia="Times New Roman" w:hAnsi="Book Antiqua" w:cs="Times New Roman"/>
          <w:color w:val="000000" w:themeColor="text1"/>
          <w:sz w:val="24"/>
          <w:szCs w:val="24"/>
        </w:rPr>
        <w:t>delineat</w:t>
      </w:r>
      <w:r w:rsidR="00A5018A" w:rsidRPr="002D074A">
        <w:rPr>
          <w:rFonts w:ascii="Book Antiqua" w:eastAsia="Times New Roman" w:hAnsi="Book Antiqua" w:cs="Times New Roman"/>
          <w:color w:val="000000" w:themeColor="text1"/>
          <w:sz w:val="24"/>
          <w:szCs w:val="24"/>
        </w:rPr>
        <w:t>i</w:t>
      </w:r>
      <w:r w:rsidR="002D7829" w:rsidRPr="002D074A">
        <w:rPr>
          <w:rFonts w:ascii="Book Antiqua" w:eastAsia="Times New Roman" w:hAnsi="Book Antiqua" w:cs="Times New Roman"/>
          <w:color w:val="000000" w:themeColor="text1"/>
          <w:sz w:val="24"/>
          <w:szCs w:val="24"/>
        </w:rPr>
        <w:t xml:space="preserve"> nel</w:t>
      </w:r>
      <w:r w:rsidR="001804A2" w:rsidRPr="002D074A">
        <w:rPr>
          <w:rFonts w:ascii="Book Antiqua" w:eastAsia="Times New Roman" w:hAnsi="Book Antiqua" w:cs="Times New Roman"/>
          <w:color w:val="000000" w:themeColor="text1"/>
          <w:sz w:val="24"/>
          <w:szCs w:val="24"/>
        </w:rPr>
        <w:t xml:space="preserve"> paragrafo 3 del</w:t>
      </w:r>
      <w:r w:rsidR="002D7829" w:rsidRPr="002D074A">
        <w:rPr>
          <w:rFonts w:ascii="Book Antiqua" w:eastAsia="Times New Roman" w:hAnsi="Book Antiqua" w:cs="Times New Roman"/>
          <w:color w:val="000000" w:themeColor="text1"/>
          <w:sz w:val="24"/>
          <w:szCs w:val="24"/>
        </w:rPr>
        <w:t xml:space="preserve">la Circolare del Capo del Dipartimento dell’Organizzazione Giudiziaria, del Personale e dei Servizi in data </w:t>
      </w:r>
      <w:r w:rsidR="007731C8" w:rsidRPr="002D074A">
        <w:rPr>
          <w:rFonts w:ascii="Book Antiqua" w:eastAsia="Times New Roman" w:hAnsi="Book Antiqua" w:cs="Times New Roman"/>
          <w:color w:val="000000" w:themeColor="text1"/>
          <w:sz w:val="24"/>
          <w:szCs w:val="24"/>
        </w:rPr>
        <w:t>10 marzo 2020</w:t>
      </w:r>
      <w:r w:rsidR="00537D0B" w:rsidRPr="002D074A">
        <w:rPr>
          <w:rFonts w:ascii="Book Antiqua" w:eastAsia="Times New Roman" w:hAnsi="Book Antiqua" w:cs="Times New Roman"/>
          <w:color w:val="000000" w:themeColor="text1"/>
          <w:sz w:val="24"/>
          <w:szCs w:val="24"/>
        </w:rPr>
        <w:t xml:space="preserve">, anche individuando appositi spazi </w:t>
      </w:r>
      <w:r w:rsidR="00226E3C" w:rsidRPr="002D074A">
        <w:rPr>
          <w:rFonts w:ascii="Book Antiqua" w:eastAsia="Times New Roman" w:hAnsi="Book Antiqua" w:cs="Times New Roman"/>
          <w:color w:val="000000" w:themeColor="text1"/>
          <w:sz w:val="24"/>
          <w:szCs w:val="24"/>
        </w:rPr>
        <w:t xml:space="preserve">o postazioni </w:t>
      </w:r>
      <w:r w:rsidR="00614B81" w:rsidRPr="002D074A">
        <w:rPr>
          <w:rFonts w:ascii="Book Antiqua" w:eastAsia="Times New Roman" w:hAnsi="Book Antiqua" w:cs="Times New Roman"/>
          <w:color w:val="000000" w:themeColor="text1"/>
          <w:sz w:val="24"/>
          <w:szCs w:val="24"/>
        </w:rPr>
        <w:t>all’interno</w:t>
      </w:r>
      <w:r w:rsidR="00537D0B" w:rsidRPr="002D074A">
        <w:rPr>
          <w:rFonts w:ascii="Book Antiqua" w:eastAsia="Times New Roman" w:hAnsi="Book Antiqua" w:cs="Times New Roman"/>
          <w:color w:val="000000" w:themeColor="text1"/>
          <w:sz w:val="24"/>
          <w:szCs w:val="24"/>
        </w:rPr>
        <w:t xml:space="preserve"> degli Uffici</w:t>
      </w:r>
      <w:r w:rsidRPr="002D074A">
        <w:rPr>
          <w:rFonts w:ascii="Book Antiqua" w:eastAsia="Times New Roman" w:hAnsi="Book Antiqua" w:cs="Times New Roman"/>
          <w:color w:val="000000" w:themeColor="text1"/>
          <w:sz w:val="24"/>
          <w:szCs w:val="24"/>
        </w:rPr>
        <w:t>)</w:t>
      </w:r>
      <w:r w:rsidR="00614B81" w:rsidRPr="002D074A">
        <w:rPr>
          <w:rFonts w:ascii="Book Antiqua" w:eastAsia="Times New Roman" w:hAnsi="Book Antiqua" w:cs="Times New Roman"/>
          <w:color w:val="000000" w:themeColor="text1"/>
          <w:sz w:val="24"/>
          <w:szCs w:val="24"/>
        </w:rPr>
        <w:t>.</w:t>
      </w:r>
    </w:p>
    <w:p w:rsidR="005420E4" w:rsidRPr="002D074A" w:rsidRDefault="00C6486B" w:rsidP="005E05C4">
      <w:pPr>
        <w:numPr>
          <w:ilvl w:val="0"/>
          <w:numId w:val="15"/>
        </w:numPr>
        <w:tabs>
          <w:tab w:val="clear" w:pos="96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Avrà </w:t>
      </w:r>
      <w:r w:rsidR="00B02E06" w:rsidRPr="002D074A">
        <w:rPr>
          <w:rFonts w:ascii="Book Antiqua" w:eastAsia="Times New Roman" w:hAnsi="Book Antiqua" w:cs="Times New Roman"/>
          <w:color w:val="000000" w:themeColor="text1"/>
          <w:sz w:val="24"/>
          <w:szCs w:val="24"/>
        </w:rPr>
        <w:t>accesso al lavoro agile ai sensi del comma precedente,</w:t>
      </w:r>
      <w:r w:rsidR="009A107C">
        <w:rPr>
          <w:rFonts w:ascii="Book Antiqua" w:eastAsia="Times New Roman" w:hAnsi="Book Antiqua" w:cs="Times New Roman"/>
          <w:color w:val="000000" w:themeColor="text1"/>
          <w:sz w:val="24"/>
          <w:szCs w:val="24"/>
        </w:rPr>
        <w:t xml:space="preserve"> almeno</w:t>
      </w:r>
      <w:r w:rsidR="00B02E06" w:rsidRPr="002D074A">
        <w:rPr>
          <w:rFonts w:ascii="Book Antiqua" w:eastAsia="Times New Roman" w:hAnsi="Book Antiqua" w:cs="Times New Roman"/>
          <w:color w:val="000000" w:themeColor="text1"/>
          <w:sz w:val="24"/>
          <w:szCs w:val="24"/>
        </w:rPr>
        <w:t xml:space="preserve"> </w:t>
      </w:r>
      <w:r w:rsidR="00537D0B" w:rsidRPr="002D074A">
        <w:rPr>
          <w:rFonts w:ascii="Book Antiqua" w:eastAsia="Times New Roman" w:hAnsi="Book Antiqua" w:cs="Times New Roman"/>
          <w:color w:val="000000" w:themeColor="text1"/>
          <w:sz w:val="24"/>
          <w:szCs w:val="24"/>
        </w:rPr>
        <w:t>il</w:t>
      </w:r>
      <w:r w:rsidR="00B02E06" w:rsidRPr="002D074A">
        <w:rPr>
          <w:rFonts w:ascii="Book Antiqua" w:eastAsia="Times New Roman" w:hAnsi="Book Antiqua" w:cs="Times New Roman"/>
          <w:color w:val="000000" w:themeColor="text1"/>
          <w:sz w:val="24"/>
          <w:szCs w:val="24"/>
        </w:rPr>
        <w:t xml:space="preserve"> </w:t>
      </w:r>
      <w:r w:rsidR="00087A55" w:rsidRPr="002D074A">
        <w:rPr>
          <w:rFonts w:ascii="Book Antiqua" w:eastAsia="Times New Roman" w:hAnsi="Book Antiqua" w:cs="Times New Roman"/>
          <w:color w:val="000000" w:themeColor="text1"/>
          <w:sz w:val="24"/>
          <w:szCs w:val="24"/>
        </w:rPr>
        <w:t>cinquanta</w:t>
      </w:r>
      <w:r w:rsidR="00B02E06" w:rsidRPr="002D074A">
        <w:rPr>
          <w:rFonts w:ascii="Book Antiqua" w:eastAsia="Times New Roman" w:hAnsi="Book Antiqua" w:cs="Times New Roman"/>
          <w:color w:val="000000" w:themeColor="text1"/>
          <w:sz w:val="24"/>
          <w:szCs w:val="24"/>
        </w:rPr>
        <w:t xml:space="preserve"> per cento del personale impiegato nelle attività che possono essere svolte in tale modalità</w:t>
      </w:r>
      <w:r w:rsidR="00537D0B" w:rsidRPr="002D074A">
        <w:rPr>
          <w:rFonts w:ascii="Book Antiqua" w:eastAsia="Times New Roman" w:hAnsi="Book Antiqua" w:cs="Times New Roman"/>
          <w:color w:val="000000" w:themeColor="text1"/>
          <w:sz w:val="24"/>
          <w:szCs w:val="24"/>
        </w:rPr>
        <w:t xml:space="preserve">, anche, laddove possibile, </w:t>
      </w:r>
      <w:r w:rsidR="00886558" w:rsidRPr="002D074A">
        <w:rPr>
          <w:rFonts w:ascii="Book Antiqua" w:eastAsia="Times New Roman" w:hAnsi="Book Antiqua" w:cs="Times New Roman"/>
          <w:color w:val="000000" w:themeColor="text1"/>
          <w:sz w:val="24"/>
          <w:szCs w:val="24"/>
        </w:rPr>
        <w:t>mediante meccanismi</w:t>
      </w:r>
      <w:r w:rsidR="00537D0B" w:rsidRPr="002D074A">
        <w:rPr>
          <w:rFonts w:ascii="Book Antiqua" w:eastAsia="Times New Roman" w:hAnsi="Book Antiqua" w:cs="Times New Roman"/>
          <w:color w:val="000000" w:themeColor="text1"/>
          <w:sz w:val="24"/>
          <w:szCs w:val="24"/>
        </w:rPr>
        <w:t xml:space="preserve"> di rotazione</w:t>
      </w:r>
      <w:r w:rsidR="00886558" w:rsidRPr="002D074A">
        <w:rPr>
          <w:rFonts w:ascii="Book Antiqua" w:eastAsia="Times New Roman" w:hAnsi="Book Antiqua" w:cs="Times New Roman"/>
          <w:color w:val="000000" w:themeColor="text1"/>
          <w:sz w:val="24"/>
          <w:szCs w:val="24"/>
        </w:rPr>
        <w:t xml:space="preserve"> </w:t>
      </w:r>
      <w:r w:rsidR="00374D45" w:rsidRPr="002D074A">
        <w:rPr>
          <w:rFonts w:ascii="Book Antiqua" w:eastAsia="Times New Roman" w:hAnsi="Book Antiqua" w:cs="Times New Roman"/>
          <w:color w:val="000000" w:themeColor="text1"/>
          <w:sz w:val="24"/>
          <w:szCs w:val="24"/>
        </w:rPr>
        <w:t xml:space="preserve">ovvero modalità cosiddetta “orizzontale”, </w:t>
      </w:r>
      <w:r w:rsidR="00886558" w:rsidRPr="002D074A">
        <w:rPr>
          <w:rFonts w:ascii="Book Antiqua" w:eastAsia="Times New Roman" w:hAnsi="Book Antiqua" w:cs="Times New Roman"/>
          <w:color w:val="000000" w:themeColor="text1"/>
          <w:sz w:val="24"/>
          <w:szCs w:val="24"/>
        </w:rPr>
        <w:t>che consentano un più ampio coinvolgimento del personale</w:t>
      </w:r>
      <w:r w:rsidR="00B02E06" w:rsidRPr="002D074A">
        <w:rPr>
          <w:rFonts w:ascii="Book Antiqua" w:eastAsia="Times New Roman" w:hAnsi="Book Antiqua" w:cs="Times New Roman"/>
          <w:color w:val="000000" w:themeColor="text1"/>
          <w:sz w:val="24"/>
          <w:szCs w:val="24"/>
        </w:rPr>
        <w:t>.</w:t>
      </w:r>
    </w:p>
    <w:p w:rsidR="00570D8E" w:rsidRPr="002D074A" w:rsidRDefault="00570D8E" w:rsidP="005E05C4">
      <w:pPr>
        <w:numPr>
          <w:ilvl w:val="0"/>
          <w:numId w:val="15"/>
        </w:numPr>
        <w:tabs>
          <w:tab w:val="clear" w:pos="96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 percentuale di cui al comma precedente potrà essere superata qualora:</w:t>
      </w:r>
    </w:p>
    <w:p w:rsidR="00570D8E" w:rsidRPr="002D074A" w:rsidRDefault="00570D8E" w:rsidP="00570D8E">
      <w:pPr>
        <w:numPr>
          <w:ilvl w:val="1"/>
          <w:numId w:val="1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non sia sufficiente a garantire il pieno accesso al lavoro agile delle categorie di lavoratori indicate all’articolo 4, comma 4, nn. i e ii</w:t>
      </w:r>
      <w:r w:rsidR="00242DFB" w:rsidRPr="002D074A">
        <w:rPr>
          <w:rFonts w:ascii="Book Antiqua" w:eastAsia="Times New Roman" w:hAnsi="Book Antiqua" w:cs="Times New Roman"/>
          <w:color w:val="000000" w:themeColor="text1"/>
          <w:sz w:val="24"/>
          <w:szCs w:val="24"/>
        </w:rPr>
        <w:t xml:space="preserve"> (ai quali comunque deve essere evitata ogni modalità di lavoro in presenza incompatibile con le condizioni certificate dall’Autorità sanitaria)</w:t>
      </w:r>
      <w:r w:rsidRPr="002D074A">
        <w:rPr>
          <w:rFonts w:ascii="Book Antiqua" w:eastAsia="Times New Roman" w:hAnsi="Book Antiqua" w:cs="Times New Roman"/>
          <w:color w:val="000000" w:themeColor="text1"/>
          <w:sz w:val="24"/>
          <w:szCs w:val="24"/>
        </w:rPr>
        <w:t>;</w:t>
      </w:r>
    </w:p>
    <w:p w:rsidR="00570D8E" w:rsidRPr="002D074A" w:rsidRDefault="00570D8E" w:rsidP="00570D8E">
      <w:pPr>
        <w:numPr>
          <w:ilvl w:val="1"/>
          <w:numId w:val="1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particolari condizioni logistiche della singola sede di lavoro non consentano il rispetto del distanziamento e delle prescrizioni</w:t>
      </w:r>
      <w:r w:rsidR="008C4B3E" w:rsidRPr="002D074A">
        <w:rPr>
          <w:rFonts w:ascii="Book Antiqua" w:eastAsia="Times New Roman" w:hAnsi="Book Antiqua" w:cs="Times New Roman"/>
          <w:color w:val="000000" w:themeColor="text1"/>
          <w:sz w:val="24"/>
          <w:szCs w:val="24"/>
        </w:rPr>
        <w:t xml:space="preserve"> socio-sanitarie previste per il lavoro in presenza</w:t>
      </w:r>
      <w:r w:rsidRPr="002D074A">
        <w:rPr>
          <w:rFonts w:ascii="Book Antiqua" w:eastAsia="Times New Roman" w:hAnsi="Book Antiqua" w:cs="Times New Roman"/>
          <w:color w:val="000000" w:themeColor="text1"/>
          <w:sz w:val="24"/>
          <w:szCs w:val="24"/>
        </w:rPr>
        <w:t>.</w:t>
      </w:r>
    </w:p>
    <w:p w:rsidR="00A8318C" w:rsidRPr="002D074A" w:rsidRDefault="00A8318C" w:rsidP="00F309A1">
      <w:pPr>
        <w:jc w:val="center"/>
        <w:rPr>
          <w:rFonts w:ascii="Book Antiqua" w:hAnsi="Book Antiqua"/>
          <w:color w:val="000000" w:themeColor="text1"/>
          <w:sz w:val="24"/>
          <w:szCs w:val="24"/>
        </w:rPr>
      </w:pPr>
    </w:p>
    <w:p w:rsidR="00FC6DF1" w:rsidRPr="002D074A" w:rsidRDefault="00FC6DF1"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8B755F" w:rsidRPr="002D074A">
        <w:rPr>
          <w:rFonts w:ascii="Book Antiqua" w:hAnsi="Book Antiqua"/>
          <w:b/>
          <w:bCs/>
          <w:color w:val="000000" w:themeColor="text1"/>
          <w:sz w:val="24"/>
          <w:szCs w:val="24"/>
        </w:rPr>
        <w:t>3</w:t>
      </w:r>
    </w:p>
    <w:p w:rsidR="00FC6DF1" w:rsidRPr="002D074A" w:rsidRDefault="00FC6DF1" w:rsidP="00F309A1">
      <w:pPr>
        <w:jc w:val="center"/>
        <w:rPr>
          <w:rFonts w:ascii="Book Antiqua" w:hAnsi="Book Antiqua"/>
          <w:color w:val="000000" w:themeColor="text1"/>
          <w:sz w:val="24"/>
          <w:szCs w:val="24"/>
        </w:rPr>
      </w:pPr>
      <w:r w:rsidRPr="002D074A">
        <w:rPr>
          <w:rFonts w:ascii="Book Antiqua" w:hAnsi="Book Antiqua"/>
          <w:i/>
          <w:iCs/>
          <w:color w:val="000000" w:themeColor="text1"/>
          <w:sz w:val="24"/>
          <w:szCs w:val="24"/>
        </w:rPr>
        <w:t>(</w:t>
      </w:r>
      <w:r w:rsidR="00ED37A6" w:rsidRPr="002D074A">
        <w:rPr>
          <w:rFonts w:ascii="Book Antiqua" w:hAnsi="Book Antiqua"/>
          <w:i/>
          <w:iCs/>
          <w:color w:val="000000" w:themeColor="text1"/>
          <w:sz w:val="24"/>
          <w:szCs w:val="24"/>
        </w:rPr>
        <w:t>Ricognizione</w:t>
      </w:r>
      <w:r w:rsidRPr="002D074A">
        <w:rPr>
          <w:rFonts w:ascii="Book Antiqua" w:hAnsi="Book Antiqua"/>
          <w:i/>
          <w:iCs/>
          <w:color w:val="000000" w:themeColor="text1"/>
          <w:sz w:val="24"/>
          <w:szCs w:val="24"/>
        </w:rPr>
        <w:t xml:space="preserve"> delle attività delocalizzabili</w:t>
      </w:r>
      <w:r w:rsidR="000D7FE7" w:rsidRPr="002D074A">
        <w:rPr>
          <w:rFonts w:ascii="Book Antiqua" w:hAnsi="Book Antiqua"/>
          <w:i/>
          <w:iCs/>
          <w:color w:val="000000" w:themeColor="text1"/>
          <w:sz w:val="24"/>
          <w:szCs w:val="24"/>
        </w:rPr>
        <w:t xml:space="preserve"> e rico</w:t>
      </w:r>
      <w:r w:rsidR="00FC5A05" w:rsidRPr="002D074A">
        <w:rPr>
          <w:rFonts w:ascii="Book Antiqua" w:hAnsi="Book Antiqua"/>
          <w:i/>
          <w:iCs/>
          <w:color w:val="000000" w:themeColor="text1"/>
          <w:sz w:val="24"/>
          <w:szCs w:val="24"/>
        </w:rPr>
        <w:t>n</w:t>
      </w:r>
      <w:r w:rsidR="000D7FE7" w:rsidRPr="002D074A">
        <w:rPr>
          <w:rFonts w:ascii="Book Antiqua" w:hAnsi="Book Antiqua"/>
          <w:i/>
          <w:iCs/>
          <w:color w:val="000000" w:themeColor="text1"/>
          <w:sz w:val="24"/>
          <w:szCs w:val="24"/>
        </w:rPr>
        <w:t>ducibil</w:t>
      </w:r>
      <w:r w:rsidR="00FC5A05" w:rsidRPr="002D074A">
        <w:rPr>
          <w:rFonts w:ascii="Book Antiqua" w:hAnsi="Book Antiqua"/>
          <w:i/>
          <w:iCs/>
          <w:color w:val="000000" w:themeColor="text1"/>
          <w:sz w:val="24"/>
          <w:szCs w:val="24"/>
        </w:rPr>
        <w:t>i</w:t>
      </w:r>
      <w:r w:rsidR="000D7FE7" w:rsidRPr="002D074A">
        <w:rPr>
          <w:rFonts w:ascii="Book Antiqua" w:hAnsi="Book Antiqua"/>
          <w:i/>
          <w:iCs/>
          <w:color w:val="000000" w:themeColor="text1"/>
          <w:sz w:val="24"/>
          <w:szCs w:val="24"/>
        </w:rPr>
        <w:t xml:space="preserve"> a lavoro agile</w:t>
      </w:r>
      <w:r w:rsidRPr="002D074A">
        <w:rPr>
          <w:rFonts w:ascii="Book Antiqua" w:hAnsi="Book Antiqua"/>
          <w:color w:val="000000" w:themeColor="text1"/>
          <w:sz w:val="24"/>
          <w:szCs w:val="24"/>
        </w:rPr>
        <w:t>)</w:t>
      </w:r>
    </w:p>
    <w:p w:rsidR="00FC6DF1" w:rsidRPr="002D074A" w:rsidRDefault="00FC6DF1" w:rsidP="00F309A1">
      <w:pPr>
        <w:jc w:val="center"/>
        <w:rPr>
          <w:rFonts w:ascii="Book Antiqua" w:hAnsi="Book Antiqua"/>
          <w:color w:val="000000" w:themeColor="text1"/>
          <w:sz w:val="24"/>
          <w:szCs w:val="24"/>
        </w:rPr>
      </w:pPr>
    </w:p>
    <w:p w:rsidR="009B4D27" w:rsidRPr="002D074A" w:rsidRDefault="009B4D27" w:rsidP="009B4D27">
      <w:pPr>
        <w:numPr>
          <w:ilvl w:val="0"/>
          <w:numId w:val="4"/>
        </w:numPr>
        <w:tabs>
          <w:tab w:val="clear" w:pos="960"/>
          <w:tab w:val="num" w:pos="709"/>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lastRenderedPageBreak/>
        <w:t xml:space="preserve">Sono riconducibili a lavoro agile, senza ulteriore distinzione di categoria di inquadramento del personale, le prestazioni lavorative che presentino le seguenti </w:t>
      </w:r>
      <w:r w:rsidR="00E41266" w:rsidRPr="002D074A">
        <w:rPr>
          <w:rFonts w:ascii="Book Antiqua" w:eastAsia="Times New Roman" w:hAnsi="Book Antiqua" w:cs="Times New Roman"/>
          <w:color w:val="000000" w:themeColor="text1"/>
          <w:sz w:val="24"/>
          <w:szCs w:val="24"/>
        </w:rPr>
        <w:t>caratteristiche</w:t>
      </w:r>
      <w:r w:rsidRPr="002D074A">
        <w:rPr>
          <w:rFonts w:ascii="Book Antiqua" w:eastAsia="Times New Roman" w:hAnsi="Book Antiqua" w:cs="Times New Roman"/>
          <w:color w:val="000000" w:themeColor="text1"/>
          <w:sz w:val="24"/>
          <w:szCs w:val="24"/>
        </w:rPr>
        <w:t>:</w:t>
      </w:r>
    </w:p>
    <w:p w:rsidR="000B1569" w:rsidRPr="002D074A" w:rsidRDefault="000B1569" w:rsidP="00B356CB">
      <w:pPr>
        <w:numPr>
          <w:ilvl w:val="0"/>
          <w:numId w:val="21"/>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È possibile delocalizzare almeno in parte le attività assegnate al dipendente, senza che sia necessaria la sua costante presenza fisica nella sede di lavoro;</w:t>
      </w:r>
    </w:p>
    <w:p w:rsidR="000B1569" w:rsidRPr="002D074A" w:rsidRDefault="000B1569" w:rsidP="00B356CB">
      <w:pPr>
        <w:numPr>
          <w:ilvl w:val="0"/>
          <w:numId w:val="21"/>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Il dipendente gode di autonomia operativa e ha la possibilità di organizzare l’esecuzione della prestazione lavorativa nel rispetto degli obiettivi prefissati con il proprio dirigente </w:t>
      </w:r>
      <w:r w:rsidR="00C31DD3" w:rsidRPr="002D074A">
        <w:rPr>
          <w:rFonts w:ascii="Book Antiqua" w:eastAsia="Times New Roman" w:hAnsi="Book Antiqua" w:cs="Times New Roman"/>
          <w:color w:val="000000" w:themeColor="text1"/>
          <w:sz w:val="24"/>
          <w:szCs w:val="24"/>
        </w:rPr>
        <w:t>o con chi ne fa le veci</w:t>
      </w:r>
      <w:r w:rsidRPr="002D074A">
        <w:rPr>
          <w:rFonts w:ascii="Book Antiqua" w:eastAsia="Times New Roman" w:hAnsi="Book Antiqua" w:cs="Times New Roman"/>
          <w:color w:val="000000" w:themeColor="text1"/>
          <w:sz w:val="24"/>
          <w:szCs w:val="24"/>
        </w:rPr>
        <w:t>;</w:t>
      </w:r>
    </w:p>
    <w:p w:rsidR="000B1569" w:rsidRPr="002D074A" w:rsidRDefault="000B1569" w:rsidP="00B356CB">
      <w:pPr>
        <w:numPr>
          <w:ilvl w:val="0"/>
          <w:numId w:val="21"/>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È possibile monitorare e valutare</w:t>
      </w:r>
      <w:r w:rsidR="00197ED0" w:rsidRPr="002D074A">
        <w:rPr>
          <w:rFonts w:ascii="Book Antiqua" w:eastAsia="Times New Roman" w:hAnsi="Book Antiqua" w:cs="Times New Roman"/>
          <w:color w:val="000000" w:themeColor="text1"/>
          <w:sz w:val="24"/>
          <w:szCs w:val="24"/>
        </w:rPr>
        <w:t>, secondo criteri oggettivi</w:t>
      </w:r>
      <w:r w:rsidR="00E6018F" w:rsidRPr="002D074A">
        <w:rPr>
          <w:rFonts w:ascii="Book Antiqua" w:eastAsia="Times New Roman" w:hAnsi="Book Antiqua" w:cs="Times New Roman"/>
          <w:color w:val="000000" w:themeColor="text1"/>
          <w:sz w:val="24"/>
          <w:szCs w:val="24"/>
        </w:rPr>
        <w:t xml:space="preserve"> e predeterminati</w:t>
      </w:r>
      <w:r w:rsidR="00197ED0"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i risultati delle attività assegnate rispetto agli obiettivi programmati nelle modalità di cui sopra.</w:t>
      </w:r>
    </w:p>
    <w:p w:rsidR="00DB1790" w:rsidRPr="002D074A" w:rsidRDefault="00DB1790" w:rsidP="00B356CB">
      <w:pPr>
        <w:numPr>
          <w:ilvl w:val="0"/>
          <w:numId w:val="4"/>
        </w:numPr>
        <w:tabs>
          <w:tab w:val="clear" w:pos="960"/>
          <w:tab w:val="num" w:pos="709"/>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Il </w:t>
      </w:r>
      <w:r w:rsidR="00375C80" w:rsidRPr="002D074A">
        <w:rPr>
          <w:rFonts w:ascii="Book Antiqua" w:eastAsia="Times New Roman" w:hAnsi="Book Antiqua" w:cs="Times New Roman"/>
          <w:color w:val="000000" w:themeColor="text1"/>
          <w:sz w:val="24"/>
          <w:szCs w:val="24"/>
        </w:rPr>
        <w:t xml:space="preserve">lavoro agile </w:t>
      </w:r>
      <w:r w:rsidR="006D7477" w:rsidRPr="002D074A">
        <w:rPr>
          <w:rFonts w:ascii="Book Antiqua" w:eastAsia="Times New Roman" w:hAnsi="Book Antiqua" w:cs="Times New Roman"/>
          <w:color w:val="000000" w:themeColor="text1"/>
          <w:sz w:val="24"/>
          <w:szCs w:val="24"/>
        </w:rPr>
        <w:t>avrà</w:t>
      </w:r>
      <w:r w:rsidRPr="002D074A">
        <w:rPr>
          <w:rFonts w:ascii="Book Antiqua" w:eastAsia="Times New Roman" w:hAnsi="Book Antiqua" w:cs="Times New Roman"/>
          <w:color w:val="000000" w:themeColor="text1"/>
          <w:sz w:val="24"/>
          <w:szCs w:val="24"/>
        </w:rPr>
        <w:t xml:space="preserve"> ad oggetto</w:t>
      </w:r>
      <w:r w:rsidR="00375C80"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w:t>
      </w:r>
      <w:r w:rsidR="006D7477" w:rsidRPr="002D074A">
        <w:rPr>
          <w:rFonts w:ascii="Book Antiqua" w:eastAsia="Times New Roman" w:hAnsi="Book Antiqua" w:cs="Times New Roman"/>
          <w:color w:val="000000" w:themeColor="text1"/>
          <w:sz w:val="24"/>
          <w:szCs w:val="24"/>
        </w:rPr>
        <w:t xml:space="preserve">ferma restando la </w:t>
      </w:r>
      <w:r w:rsidR="00302EBB" w:rsidRPr="002D074A">
        <w:rPr>
          <w:rFonts w:ascii="Book Antiqua" w:eastAsia="Times New Roman" w:hAnsi="Book Antiqua" w:cs="Times New Roman"/>
          <w:color w:val="000000" w:themeColor="text1"/>
          <w:sz w:val="24"/>
          <w:szCs w:val="24"/>
        </w:rPr>
        <w:t>facoltà dei dirigenti degli Uffici di individuare</w:t>
      </w:r>
      <w:r w:rsidR="00570D8E" w:rsidRPr="002D074A">
        <w:rPr>
          <w:rFonts w:ascii="Book Antiqua" w:eastAsia="Times New Roman" w:hAnsi="Book Antiqua" w:cs="Times New Roman"/>
          <w:color w:val="000000" w:themeColor="text1"/>
          <w:sz w:val="24"/>
          <w:szCs w:val="24"/>
        </w:rPr>
        <w:t>, anche recependo buone prassi introdotte presso altri Uffici</w:t>
      </w:r>
      <w:r w:rsidR="00C70597" w:rsidRPr="002D074A">
        <w:rPr>
          <w:rFonts w:ascii="Book Antiqua" w:eastAsia="Times New Roman" w:hAnsi="Book Antiqua" w:cs="Times New Roman"/>
          <w:color w:val="000000" w:themeColor="text1"/>
          <w:sz w:val="24"/>
          <w:szCs w:val="24"/>
        </w:rPr>
        <w:t xml:space="preserve"> ovvero le segnalazioni degli stessi dipendenti e delle Organizzazioni sindacali</w:t>
      </w:r>
      <w:r w:rsidR="00570D8E" w:rsidRPr="002D074A">
        <w:rPr>
          <w:rFonts w:ascii="Book Antiqua" w:eastAsia="Times New Roman" w:hAnsi="Book Antiqua" w:cs="Times New Roman"/>
          <w:color w:val="000000" w:themeColor="text1"/>
          <w:sz w:val="24"/>
          <w:szCs w:val="24"/>
        </w:rPr>
        <w:t>,</w:t>
      </w:r>
      <w:r w:rsidR="00302EBB" w:rsidRPr="002D074A">
        <w:rPr>
          <w:rFonts w:ascii="Book Antiqua" w:eastAsia="Times New Roman" w:hAnsi="Book Antiqua" w:cs="Times New Roman"/>
          <w:color w:val="000000" w:themeColor="text1"/>
          <w:sz w:val="24"/>
          <w:szCs w:val="24"/>
        </w:rPr>
        <w:t xml:space="preserve"> ulteriori competenze </w:t>
      </w:r>
      <w:r w:rsidR="00E9373E" w:rsidRPr="002D074A">
        <w:rPr>
          <w:rFonts w:ascii="Book Antiqua" w:eastAsia="Times New Roman" w:hAnsi="Book Antiqua" w:cs="Times New Roman"/>
          <w:color w:val="000000" w:themeColor="text1"/>
          <w:sz w:val="24"/>
          <w:szCs w:val="24"/>
        </w:rPr>
        <w:t>riconducibili a tale modalità di espletamento della prestazione lavorativa</w:t>
      </w:r>
      <w:r w:rsidR="00375C80"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le seguenti attività</w:t>
      </w:r>
      <w:r w:rsidR="009521D5" w:rsidRPr="002D074A">
        <w:rPr>
          <w:rFonts w:ascii="Book Antiqua" w:eastAsia="Times New Roman" w:hAnsi="Book Antiqua" w:cs="Times New Roman"/>
          <w:color w:val="000000" w:themeColor="text1"/>
          <w:sz w:val="24"/>
          <w:szCs w:val="24"/>
        </w:rPr>
        <w:t xml:space="preserve"> </w:t>
      </w:r>
      <w:r w:rsidR="0029159A" w:rsidRPr="002D074A">
        <w:rPr>
          <w:rFonts w:ascii="Book Antiqua" w:eastAsia="Times New Roman" w:hAnsi="Book Antiqua" w:cs="Times New Roman"/>
          <w:color w:val="000000" w:themeColor="text1"/>
          <w:sz w:val="24"/>
          <w:szCs w:val="24"/>
        </w:rPr>
        <w:t xml:space="preserve">nell’ambito </w:t>
      </w:r>
      <w:r w:rsidR="009521D5" w:rsidRPr="002D074A">
        <w:rPr>
          <w:rFonts w:ascii="Book Antiqua" w:eastAsia="Times New Roman" w:hAnsi="Book Antiqua" w:cs="Times New Roman"/>
          <w:color w:val="000000" w:themeColor="text1"/>
          <w:sz w:val="24"/>
          <w:szCs w:val="24"/>
        </w:rPr>
        <w:t>dell’Amministrazione centrale, degli Uffici giudiziari e degli Uffici NEP</w:t>
      </w:r>
      <w:r w:rsidR="001B3F87" w:rsidRPr="002D074A">
        <w:rPr>
          <w:rFonts w:ascii="Book Antiqua" w:eastAsia="Times New Roman" w:hAnsi="Book Antiqua" w:cs="Times New Roman"/>
          <w:color w:val="000000" w:themeColor="text1"/>
          <w:sz w:val="24"/>
          <w:szCs w:val="24"/>
        </w:rPr>
        <w:t xml:space="preserve">, nel rispetto </w:t>
      </w:r>
      <w:r w:rsidR="003D401C" w:rsidRPr="002D074A">
        <w:rPr>
          <w:rFonts w:ascii="Book Antiqua" w:eastAsia="Times New Roman" w:hAnsi="Book Antiqua" w:cs="Times New Roman"/>
          <w:color w:val="000000" w:themeColor="text1"/>
          <w:sz w:val="24"/>
          <w:szCs w:val="24"/>
        </w:rPr>
        <w:t>del vigente mansionario</w:t>
      </w:r>
      <w:r w:rsidR="002A48C5" w:rsidRPr="002D074A">
        <w:rPr>
          <w:rFonts w:ascii="Book Antiqua" w:eastAsia="Times New Roman" w:hAnsi="Book Antiqua" w:cs="Times New Roman"/>
          <w:color w:val="000000" w:themeColor="text1"/>
          <w:sz w:val="24"/>
          <w:szCs w:val="24"/>
        </w:rPr>
        <w:t xml:space="preserve"> dei singoli profili professionali</w:t>
      </w:r>
      <w:r w:rsidRPr="002D074A">
        <w:rPr>
          <w:rFonts w:ascii="Book Antiqua" w:eastAsia="Times New Roman" w:hAnsi="Book Antiqua" w:cs="Times New Roman"/>
          <w:color w:val="000000" w:themeColor="text1"/>
          <w:sz w:val="24"/>
          <w:szCs w:val="24"/>
        </w:rPr>
        <w:t>:</w:t>
      </w:r>
    </w:p>
    <w:p w:rsidR="007A12E2" w:rsidRPr="002D074A" w:rsidRDefault="00F94054" w:rsidP="00465DD2">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R</w:t>
      </w:r>
      <w:r w:rsidR="007A12E2" w:rsidRPr="002D074A">
        <w:rPr>
          <w:rFonts w:ascii="Book Antiqua" w:eastAsia="Times New Roman" w:hAnsi="Book Antiqua" w:cs="Times New Roman"/>
          <w:color w:val="000000" w:themeColor="text1"/>
          <w:sz w:val="24"/>
          <w:szCs w:val="24"/>
        </w:rPr>
        <w:t>icezion</w:t>
      </w:r>
      <w:r w:rsidR="0010660F" w:rsidRPr="002D074A">
        <w:rPr>
          <w:rFonts w:ascii="Book Antiqua" w:eastAsia="Times New Roman" w:hAnsi="Book Antiqua" w:cs="Times New Roman"/>
          <w:color w:val="000000" w:themeColor="text1"/>
          <w:sz w:val="24"/>
          <w:szCs w:val="24"/>
        </w:rPr>
        <w:t>e</w:t>
      </w:r>
      <w:r w:rsidRPr="002D074A">
        <w:rPr>
          <w:rFonts w:ascii="Book Antiqua" w:eastAsia="Times New Roman" w:hAnsi="Book Antiqua" w:cs="Times New Roman"/>
          <w:color w:val="000000" w:themeColor="text1"/>
          <w:sz w:val="24"/>
          <w:szCs w:val="24"/>
        </w:rPr>
        <w:t xml:space="preserve"> e gestione</w:t>
      </w:r>
      <w:r w:rsidR="00690185" w:rsidRPr="002D074A">
        <w:rPr>
          <w:rFonts w:ascii="Book Antiqua" w:eastAsia="Times New Roman" w:hAnsi="Book Antiqua" w:cs="Times New Roman"/>
          <w:color w:val="000000" w:themeColor="text1"/>
          <w:sz w:val="24"/>
          <w:szCs w:val="24"/>
        </w:rPr>
        <w:t xml:space="preserve"> </w:t>
      </w:r>
      <w:r w:rsidRPr="002D074A">
        <w:rPr>
          <w:rFonts w:ascii="Book Antiqua" w:eastAsia="Times New Roman" w:hAnsi="Book Antiqua" w:cs="Times New Roman"/>
          <w:color w:val="000000" w:themeColor="text1"/>
          <w:sz w:val="24"/>
          <w:szCs w:val="24"/>
        </w:rPr>
        <w:t xml:space="preserve">degli </w:t>
      </w:r>
      <w:r w:rsidR="007A12E2" w:rsidRPr="002D074A">
        <w:rPr>
          <w:rFonts w:ascii="Book Antiqua" w:eastAsia="Times New Roman" w:hAnsi="Book Antiqua" w:cs="Times New Roman"/>
          <w:color w:val="000000" w:themeColor="text1"/>
          <w:sz w:val="24"/>
          <w:szCs w:val="24"/>
        </w:rPr>
        <w:t>atti</w:t>
      </w:r>
      <w:r w:rsidR="00690185" w:rsidRPr="002D074A">
        <w:rPr>
          <w:rFonts w:ascii="Book Antiqua" w:eastAsia="Times New Roman" w:hAnsi="Book Antiqua" w:cs="Times New Roman"/>
          <w:color w:val="000000" w:themeColor="text1"/>
          <w:sz w:val="24"/>
          <w:szCs w:val="24"/>
        </w:rPr>
        <w:t xml:space="preserve"> civili</w:t>
      </w:r>
      <w:r w:rsidRPr="002D074A">
        <w:rPr>
          <w:rFonts w:ascii="Book Antiqua" w:eastAsia="Times New Roman" w:hAnsi="Book Antiqua" w:cs="Times New Roman"/>
          <w:color w:val="000000" w:themeColor="text1"/>
          <w:sz w:val="24"/>
          <w:szCs w:val="24"/>
        </w:rPr>
        <w:t xml:space="preserve">, tramite gli applicativi indicati </w:t>
      </w:r>
      <w:r w:rsidR="00465DD2" w:rsidRPr="002D074A">
        <w:rPr>
          <w:rFonts w:ascii="Book Antiqua" w:eastAsia="Times New Roman" w:hAnsi="Book Antiqua" w:cs="Times New Roman"/>
          <w:color w:val="000000" w:themeColor="text1"/>
          <w:sz w:val="24"/>
          <w:szCs w:val="24"/>
        </w:rPr>
        <w:t xml:space="preserve">nella nota in data </w:t>
      </w:r>
      <w:r w:rsidR="00197ED0" w:rsidRPr="002D074A">
        <w:rPr>
          <w:rFonts w:ascii="Book Antiqua" w:eastAsia="Times New Roman" w:hAnsi="Book Antiqua" w:cs="Times New Roman"/>
          <w:color w:val="000000" w:themeColor="text1"/>
          <w:sz w:val="24"/>
          <w:szCs w:val="24"/>
        </w:rPr>
        <w:t>21</w:t>
      </w:r>
      <w:r w:rsidR="00465DD2" w:rsidRPr="002D074A">
        <w:rPr>
          <w:rFonts w:ascii="Book Antiqua" w:eastAsia="Times New Roman" w:hAnsi="Book Antiqua" w:cs="Times New Roman"/>
          <w:color w:val="000000" w:themeColor="text1"/>
          <w:sz w:val="24"/>
          <w:szCs w:val="24"/>
        </w:rPr>
        <w:t xml:space="preserve"> settembre 2020 prot. n. </w:t>
      </w:r>
      <w:r w:rsidR="00740C78">
        <w:rPr>
          <w:rFonts w:ascii="Book Antiqua" w:eastAsia="Times New Roman" w:hAnsi="Book Antiqua" w:cs="Times New Roman"/>
          <w:color w:val="000000" w:themeColor="text1"/>
          <w:sz w:val="24"/>
          <w:szCs w:val="24"/>
        </w:rPr>
        <w:t>DOG.149881.U</w:t>
      </w:r>
      <w:r w:rsidR="00C93095" w:rsidRPr="002D074A">
        <w:rPr>
          <w:rFonts w:ascii="Book Antiqua" w:eastAsia="Times New Roman" w:hAnsi="Book Antiqua" w:cs="Times New Roman"/>
          <w:color w:val="000000" w:themeColor="text1"/>
          <w:sz w:val="24"/>
          <w:szCs w:val="24"/>
        </w:rPr>
        <w:t xml:space="preserve"> della Direzione Generale dei Sistemi Informativi Automatizzati e della </w:t>
      </w:r>
      <w:r w:rsidR="00F66F10" w:rsidRPr="002D074A">
        <w:rPr>
          <w:rFonts w:ascii="Book Antiqua" w:eastAsia="Times New Roman" w:hAnsi="Book Antiqua" w:cs="Times New Roman"/>
          <w:color w:val="000000" w:themeColor="text1"/>
          <w:sz w:val="24"/>
          <w:szCs w:val="24"/>
        </w:rPr>
        <w:t>Direzione Generale del Personale e della Formazione</w:t>
      </w:r>
      <w:r w:rsidR="006566B5" w:rsidRPr="002D074A">
        <w:rPr>
          <w:rFonts w:ascii="Book Antiqua" w:eastAsia="Times New Roman" w:hAnsi="Book Antiqua" w:cs="Times New Roman"/>
          <w:color w:val="000000" w:themeColor="text1"/>
          <w:sz w:val="24"/>
          <w:szCs w:val="24"/>
        </w:rPr>
        <w:t xml:space="preserve">, nonché, anche con riferimento a specifici settori (Minorenni, Sorveglianza, Unep), tramite tutti gli ulteriori applicativi che saranno sviluppati e resi disponibili per l’accesso da remoto da parte dell’Amministrazione, come individuati con nota della Direzione Generale dei Sistemi Informativi Automatizzati e della Direzione Generale del Personale e </w:t>
      </w:r>
      <w:r w:rsidR="006566B5" w:rsidRPr="002D074A">
        <w:rPr>
          <w:rFonts w:ascii="Book Antiqua" w:eastAsia="Times New Roman" w:hAnsi="Book Antiqua" w:cs="Times New Roman"/>
          <w:color w:val="000000" w:themeColor="text1"/>
          <w:sz w:val="24"/>
          <w:szCs w:val="24"/>
        </w:rPr>
        <w:lastRenderedPageBreak/>
        <w:t>della Formazione, comunicata agli Uffici e alle Organizzazioni sindacali</w:t>
      </w:r>
      <w:r w:rsidR="007A12E2" w:rsidRPr="002D074A">
        <w:rPr>
          <w:rFonts w:ascii="Book Antiqua" w:eastAsia="Times New Roman" w:hAnsi="Book Antiqua" w:cs="Times New Roman"/>
          <w:color w:val="000000" w:themeColor="text1"/>
          <w:sz w:val="24"/>
          <w:szCs w:val="24"/>
        </w:rPr>
        <w:t>;</w:t>
      </w:r>
    </w:p>
    <w:p w:rsidR="00EB0724" w:rsidRPr="002D074A" w:rsidRDefault="00F94054" w:rsidP="00EB0724">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G</w:t>
      </w:r>
      <w:r w:rsidR="00465D40" w:rsidRPr="002D074A">
        <w:rPr>
          <w:rFonts w:ascii="Book Antiqua" w:eastAsia="Times New Roman" w:hAnsi="Book Antiqua" w:cs="Times New Roman"/>
          <w:color w:val="000000" w:themeColor="text1"/>
          <w:sz w:val="24"/>
          <w:szCs w:val="24"/>
        </w:rPr>
        <w:t>estione del c</w:t>
      </w:r>
      <w:r w:rsidR="00EB0724" w:rsidRPr="002D074A">
        <w:rPr>
          <w:rFonts w:ascii="Book Antiqua" w:eastAsia="Times New Roman" w:hAnsi="Book Antiqua" w:cs="Times New Roman"/>
          <w:color w:val="000000" w:themeColor="text1"/>
          <w:sz w:val="24"/>
          <w:szCs w:val="24"/>
        </w:rPr>
        <w:t>ontributo unificato;</w:t>
      </w:r>
    </w:p>
    <w:p w:rsidR="00E00078" w:rsidRPr="002D074A" w:rsidRDefault="00F94054" w:rsidP="00EB0724">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P</w:t>
      </w:r>
      <w:r w:rsidR="00E00078" w:rsidRPr="002D074A">
        <w:rPr>
          <w:rFonts w:ascii="Book Antiqua" w:eastAsia="Times New Roman" w:hAnsi="Book Antiqua" w:cs="Times New Roman"/>
          <w:color w:val="000000" w:themeColor="text1"/>
          <w:sz w:val="24"/>
          <w:szCs w:val="24"/>
        </w:rPr>
        <w:t>ubblicazione dei provvedimenti civili;</w:t>
      </w:r>
    </w:p>
    <w:p w:rsidR="00D110E0" w:rsidRPr="002D074A" w:rsidRDefault="00F94054" w:rsidP="00EB0724">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Attività</w:t>
      </w:r>
      <w:r w:rsidR="006548BB" w:rsidRPr="002D074A">
        <w:rPr>
          <w:rFonts w:ascii="Book Antiqua" w:eastAsia="Times New Roman" w:hAnsi="Book Antiqua" w:cs="Times New Roman"/>
          <w:color w:val="000000" w:themeColor="text1"/>
          <w:sz w:val="24"/>
          <w:szCs w:val="24"/>
        </w:rPr>
        <w:t xml:space="preserve"> di notifica di atti penali con il sistema SNT;</w:t>
      </w:r>
    </w:p>
    <w:p w:rsidR="008F5AE5" w:rsidRPr="002D074A" w:rsidRDefault="00F94054" w:rsidP="008F5AE5">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Predisposizione</w:t>
      </w:r>
      <w:r w:rsidR="008F5AE5" w:rsidRPr="002D074A">
        <w:rPr>
          <w:rFonts w:ascii="Book Antiqua" w:eastAsia="Times New Roman" w:hAnsi="Book Antiqua" w:cs="Times New Roman"/>
          <w:color w:val="000000" w:themeColor="text1"/>
          <w:sz w:val="24"/>
          <w:szCs w:val="24"/>
        </w:rPr>
        <w:t xml:space="preserve"> di rendicontazioni e atti contabili, </w:t>
      </w:r>
      <w:r w:rsidR="00A11E71" w:rsidRPr="002D074A">
        <w:rPr>
          <w:rFonts w:ascii="Book Antiqua" w:eastAsia="Times New Roman" w:hAnsi="Book Antiqua" w:cs="Times New Roman"/>
          <w:color w:val="000000" w:themeColor="text1"/>
          <w:sz w:val="24"/>
          <w:szCs w:val="24"/>
        </w:rPr>
        <w:t xml:space="preserve">attività di </w:t>
      </w:r>
      <w:r w:rsidR="007F342C" w:rsidRPr="002D074A">
        <w:rPr>
          <w:rFonts w:ascii="Book Antiqua" w:eastAsia="Times New Roman" w:hAnsi="Book Antiqua" w:cs="Times New Roman"/>
          <w:color w:val="000000" w:themeColor="text1"/>
          <w:sz w:val="24"/>
          <w:szCs w:val="24"/>
        </w:rPr>
        <w:t xml:space="preserve">pagamento telematico, </w:t>
      </w:r>
      <w:r w:rsidR="008F5AE5" w:rsidRPr="002D074A">
        <w:rPr>
          <w:rFonts w:ascii="Book Antiqua" w:eastAsia="Times New Roman" w:hAnsi="Book Antiqua" w:cs="Times New Roman"/>
          <w:color w:val="000000" w:themeColor="text1"/>
          <w:sz w:val="24"/>
          <w:szCs w:val="24"/>
        </w:rPr>
        <w:t xml:space="preserve">compilazione di tabelle, elaborazione dati e adempimenti connessi con gli applicativi in uso presso le singole articolazioni, anche con sistema SICOGE; </w:t>
      </w:r>
    </w:p>
    <w:p w:rsidR="00186886" w:rsidRPr="002D074A" w:rsidRDefault="00F94054" w:rsidP="00B356CB">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Analisi</w:t>
      </w:r>
      <w:r w:rsidR="00186886" w:rsidRPr="002D074A">
        <w:rPr>
          <w:rFonts w:ascii="Book Antiqua" w:eastAsia="Times New Roman" w:hAnsi="Book Antiqua" w:cs="Times New Roman"/>
          <w:color w:val="000000" w:themeColor="text1"/>
          <w:sz w:val="24"/>
          <w:szCs w:val="24"/>
        </w:rPr>
        <w:t xml:space="preserve">, studio, ricerca e stesura di testi e relazioni connesse con i compiti d’ufficio; </w:t>
      </w:r>
    </w:p>
    <w:p w:rsidR="00186886" w:rsidRPr="002D074A" w:rsidRDefault="00F94054" w:rsidP="00B356CB">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Attività</w:t>
      </w:r>
      <w:r w:rsidR="00186886" w:rsidRPr="002D074A">
        <w:rPr>
          <w:rFonts w:ascii="Book Antiqua" w:eastAsia="Times New Roman" w:hAnsi="Book Antiqua" w:cs="Times New Roman"/>
          <w:color w:val="000000" w:themeColor="text1"/>
          <w:sz w:val="24"/>
          <w:szCs w:val="24"/>
        </w:rPr>
        <w:t xml:space="preserve"> di approfondimento normativo o giurisprudenziale e di elaborazione dati relativi al lavoro istituzionale; </w:t>
      </w:r>
    </w:p>
    <w:p w:rsidR="00186886" w:rsidRPr="002D074A" w:rsidRDefault="00F94054" w:rsidP="00B356CB">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Predisposizione</w:t>
      </w:r>
      <w:r w:rsidR="00186886" w:rsidRPr="002D074A">
        <w:rPr>
          <w:rFonts w:ascii="Book Antiqua" w:eastAsia="Times New Roman" w:hAnsi="Book Antiqua" w:cs="Times New Roman"/>
          <w:color w:val="000000" w:themeColor="text1"/>
          <w:sz w:val="24"/>
          <w:szCs w:val="24"/>
        </w:rPr>
        <w:t xml:space="preserve"> di atti/provvedimenti o di minute degli stessi ovvero di modulistica ovvero di documentazione tecnica; </w:t>
      </w:r>
    </w:p>
    <w:p w:rsidR="00186886" w:rsidRPr="002D074A" w:rsidRDefault="00F94054" w:rsidP="00B356CB">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Analisi</w:t>
      </w:r>
      <w:r w:rsidR="00186886" w:rsidRPr="002D074A">
        <w:rPr>
          <w:rFonts w:ascii="Book Antiqua" w:eastAsia="Times New Roman" w:hAnsi="Book Antiqua" w:cs="Times New Roman"/>
          <w:color w:val="000000" w:themeColor="text1"/>
          <w:sz w:val="24"/>
          <w:szCs w:val="24"/>
        </w:rPr>
        <w:t>, valutazione</w:t>
      </w:r>
      <w:r w:rsidR="0010660F" w:rsidRPr="002D074A">
        <w:rPr>
          <w:rFonts w:ascii="Book Antiqua" w:eastAsia="Times New Roman" w:hAnsi="Book Antiqua" w:cs="Times New Roman"/>
          <w:color w:val="000000" w:themeColor="text1"/>
          <w:sz w:val="24"/>
          <w:szCs w:val="24"/>
        </w:rPr>
        <w:t>,</w:t>
      </w:r>
      <w:r w:rsidR="00186886" w:rsidRPr="002D074A">
        <w:rPr>
          <w:rFonts w:ascii="Book Antiqua" w:eastAsia="Times New Roman" w:hAnsi="Book Antiqua" w:cs="Times New Roman"/>
          <w:color w:val="000000" w:themeColor="text1"/>
          <w:sz w:val="24"/>
          <w:szCs w:val="24"/>
        </w:rPr>
        <w:t xml:space="preserve"> aggiornamento</w:t>
      </w:r>
      <w:r w:rsidR="0010660F" w:rsidRPr="002D074A">
        <w:rPr>
          <w:rFonts w:ascii="Book Antiqua" w:eastAsia="Times New Roman" w:hAnsi="Book Antiqua" w:cs="Times New Roman"/>
          <w:color w:val="000000" w:themeColor="text1"/>
          <w:sz w:val="24"/>
          <w:szCs w:val="24"/>
        </w:rPr>
        <w:t xml:space="preserve"> </w:t>
      </w:r>
      <w:r w:rsidR="00AA5D17" w:rsidRPr="002D074A">
        <w:rPr>
          <w:rFonts w:ascii="Book Antiqua" w:eastAsia="Times New Roman" w:hAnsi="Book Antiqua" w:cs="Times New Roman"/>
          <w:color w:val="000000" w:themeColor="text1"/>
          <w:sz w:val="24"/>
          <w:szCs w:val="24"/>
        </w:rPr>
        <w:t>e pubblicazione, anche on line, di</w:t>
      </w:r>
      <w:r w:rsidR="00186886" w:rsidRPr="002D074A">
        <w:rPr>
          <w:rFonts w:ascii="Book Antiqua" w:eastAsia="Times New Roman" w:hAnsi="Book Antiqua" w:cs="Times New Roman"/>
          <w:color w:val="000000" w:themeColor="text1"/>
          <w:sz w:val="24"/>
          <w:szCs w:val="24"/>
        </w:rPr>
        <w:t xml:space="preserve"> dati; </w:t>
      </w:r>
    </w:p>
    <w:p w:rsidR="00186886" w:rsidRPr="002D074A" w:rsidRDefault="00F94054" w:rsidP="00B356CB">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Istruttoria</w:t>
      </w:r>
      <w:r w:rsidR="00186886" w:rsidRPr="002D074A">
        <w:rPr>
          <w:rFonts w:ascii="Book Antiqua" w:eastAsia="Times New Roman" w:hAnsi="Book Antiqua" w:cs="Times New Roman"/>
          <w:color w:val="000000" w:themeColor="text1"/>
          <w:sz w:val="24"/>
          <w:szCs w:val="24"/>
        </w:rPr>
        <w:t xml:space="preserve"> procedimentale</w:t>
      </w:r>
      <w:r w:rsidR="00197ED0" w:rsidRPr="002D074A">
        <w:rPr>
          <w:rFonts w:ascii="Book Antiqua" w:eastAsia="Times New Roman" w:hAnsi="Book Antiqua" w:cs="Times New Roman"/>
          <w:color w:val="000000" w:themeColor="text1"/>
          <w:sz w:val="24"/>
          <w:szCs w:val="24"/>
        </w:rPr>
        <w:t xml:space="preserve"> e gestione del fascicolo, anche cartaceo</w:t>
      </w:r>
      <w:r w:rsidR="00186886" w:rsidRPr="002D074A">
        <w:rPr>
          <w:rFonts w:ascii="Book Antiqua" w:eastAsia="Times New Roman" w:hAnsi="Book Antiqua" w:cs="Times New Roman"/>
          <w:color w:val="000000" w:themeColor="text1"/>
          <w:sz w:val="24"/>
          <w:szCs w:val="24"/>
        </w:rPr>
        <w:t xml:space="preserve">; </w:t>
      </w:r>
    </w:p>
    <w:p w:rsidR="001A7E20" w:rsidRPr="002D074A" w:rsidRDefault="00AC0738" w:rsidP="00B356CB">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Ricezione e gestione</w:t>
      </w:r>
      <w:r w:rsidR="001A7E20" w:rsidRPr="002D074A">
        <w:rPr>
          <w:rFonts w:ascii="Book Antiqua" w:eastAsia="Times New Roman" w:hAnsi="Book Antiqua" w:cs="Times New Roman"/>
          <w:color w:val="000000" w:themeColor="text1"/>
          <w:sz w:val="24"/>
          <w:szCs w:val="24"/>
        </w:rPr>
        <w:t xml:space="preserve"> mediante protocollazione, anche digitale,</w:t>
      </w:r>
      <w:r w:rsidRPr="002D074A">
        <w:rPr>
          <w:rFonts w:ascii="Book Antiqua" w:eastAsia="Times New Roman" w:hAnsi="Book Antiqua" w:cs="Times New Roman"/>
          <w:color w:val="000000" w:themeColor="text1"/>
          <w:sz w:val="24"/>
          <w:szCs w:val="24"/>
        </w:rPr>
        <w:t xml:space="preserve"> di atti amministrativi</w:t>
      </w:r>
      <w:r w:rsidR="001A7E20" w:rsidRPr="002D074A">
        <w:rPr>
          <w:rFonts w:ascii="Book Antiqua" w:eastAsia="Times New Roman" w:hAnsi="Book Antiqua" w:cs="Times New Roman"/>
          <w:color w:val="000000" w:themeColor="text1"/>
          <w:sz w:val="24"/>
          <w:szCs w:val="24"/>
        </w:rPr>
        <w:t>;</w:t>
      </w:r>
    </w:p>
    <w:p w:rsidR="00EC1EFB" w:rsidRPr="002D074A" w:rsidRDefault="00EC1EFB" w:rsidP="000E3AFA">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Attività amministrativa</w:t>
      </w:r>
      <w:r w:rsidR="00197ED0" w:rsidRPr="002D074A">
        <w:rPr>
          <w:rFonts w:ascii="Book Antiqua" w:eastAsia="Times New Roman" w:hAnsi="Book Antiqua" w:cs="Times New Roman"/>
          <w:color w:val="000000" w:themeColor="text1"/>
          <w:sz w:val="24"/>
          <w:szCs w:val="24"/>
        </w:rPr>
        <w:t xml:space="preserve"> </w:t>
      </w:r>
      <w:r w:rsidR="00112D2B"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gestione del personale</w:t>
      </w:r>
      <w:r w:rsidR="00320F95" w:rsidRPr="002D074A">
        <w:rPr>
          <w:rFonts w:ascii="Book Antiqua" w:eastAsia="Times New Roman" w:hAnsi="Book Antiqua" w:cs="Times New Roman"/>
          <w:color w:val="000000" w:themeColor="text1"/>
          <w:sz w:val="24"/>
          <w:szCs w:val="24"/>
        </w:rPr>
        <w:t>;</w:t>
      </w:r>
      <w:r w:rsidR="00112D2B" w:rsidRPr="002D074A">
        <w:rPr>
          <w:rFonts w:ascii="Book Antiqua" w:eastAsia="Times New Roman" w:hAnsi="Book Antiqua" w:cs="Times New Roman"/>
          <w:color w:val="000000" w:themeColor="text1"/>
          <w:sz w:val="24"/>
          <w:szCs w:val="24"/>
        </w:rPr>
        <w:t xml:space="preserve"> uffici </w:t>
      </w:r>
      <w:r w:rsidR="00320F95" w:rsidRPr="002D074A">
        <w:rPr>
          <w:rFonts w:ascii="Book Antiqua" w:eastAsia="Times New Roman" w:hAnsi="Book Antiqua" w:cs="Times New Roman"/>
          <w:color w:val="000000" w:themeColor="text1"/>
          <w:sz w:val="24"/>
          <w:szCs w:val="24"/>
        </w:rPr>
        <w:t>di dirigenza; relazioni con il pubblico</w:t>
      </w:r>
      <w:r w:rsidR="00A23330" w:rsidRPr="002D074A">
        <w:rPr>
          <w:rFonts w:ascii="Book Antiqua" w:eastAsia="Times New Roman" w:hAnsi="Book Antiqua" w:cs="Times New Roman"/>
          <w:color w:val="000000" w:themeColor="text1"/>
          <w:sz w:val="24"/>
          <w:szCs w:val="24"/>
        </w:rPr>
        <w:t>, anche per organizzare gli accessi fisici dell’utenza pre</w:t>
      </w:r>
      <w:r w:rsidR="000F5ADE" w:rsidRPr="002D074A">
        <w:rPr>
          <w:rFonts w:ascii="Book Antiqua" w:eastAsia="Times New Roman" w:hAnsi="Book Antiqua" w:cs="Times New Roman"/>
          <w:color w:val="000000" w:themeColor="text1"/>
          <w:sz w:val="24"/>
          <w:szCs w:val="24"/>
        </w:rPr>
        <w:t>sso l’Ufficio</w:t>
      </w:r>
      <w:r w:rsidR="00A23330" w:rsidRPr="002D074A">
        <w:rPr>
          <w:rFonts w:ascii="Book Antiqua" w:eastAsia="Times New Roman" w:hAnsi="Book Antiqua" w:cs="Times New Roman"/>
          <w:color w:val="000000" w:themeColor="text1"/>
          <w:sz w:val="24"/>
          <w:szCs w:val="24"/>
        </w:rPr>
        <w:t>;</w:t>
      </w:r>
      <w:r w:rsidR="00320F95" w:rsidRPr="002D074A">
        <w:rPr>
          <w:rFonts w:ascii="Book Antiqua" w:eastAsia="Times New Roman" w:hAnsi="Book Antiqua" w:cs="Times New Roman"/>
          <w:color w:val="000000" w:themeColor="text1"/>
          <w:sz w:val="24"/>
          <w:szCs w:val="24"/>
        </w:rPr>
        <w:t xml:space="preserve"> contatti con altri Uffici</w:t>
      </w:r>
      <w:r w:rsidR="00466011" w:rsidRPr="002D074A">
        <w:rPr>
          <w:rFonts w:ascii="Book Antiqua" w:eastAsia="Times New Roman" w:hAnsi="Book Antiqua" w:cs="Times New Roman"/>
          <w:color w:val="000000" w:themeColor="text1"/>
          <w:sz w:val="24"/>
          <w:szCs w:val="24"/>
        </w:rPr>
        <w:t xml:space="preserve"> dell’Amministrazione giudiziaria o di altre Amministrazioni</w:t>
      </w:r>
      <w:r w:rsidR="00320F95" w:rsidRPr="002D074A">
        <w:rPr>
          <w:rFonts w:ascii="Book Antiqua" w:eastAsia="Times New Roman" w:hAnsi="Book Antiqua" w:cs="Times New Roman"/>
          <w:color w:val="000000" w:themeColor="text1"/>
          <w:sz w:val="24"/>
          <w:szCs w:val="24"/>
        </w:rPr>
        <w:t>, anche mediante sistemi telematici</w:t>
      </w:r>
      <w:r w:rsidR="00197ED0" w:rsidRPr="002D074A">
        <w:rPr>
          <w:rFonts w:ascii="Book Antiqua" w:eastAsia="Times New Roman" w:hAnsi="Book Antiqua" w:cs="Times New Roman"/>
          <w:color w:val="000000" w:themeColor="text1"/>
          <w:sz w:val="24"/>
          <w:szCs w:val="24"/>
        </w:rPr>
        <w:t>; servizio di centralino telefonico</w:t>
      </w:r>
      <w:r w:rsidR="00320F95" w:rsidRPr="002D074A">
        <w:rPr>
          <w:rFonts w:ascii="Book Antiqua" w:eastAsia="Times New Roman" w:hAnsi="Book Antiqua" w:cs="Times New Roman"/>
          <w:color w:val="000000" w:themeColor="text1"/>
          <w:sz w:val="24"/>
          <w:szCs w:val="24"/>
        </w:rPr>
        <w:t>)</w:t>
      </w:r>
      <w:r w:rsidR="00AC0738" w:rsidRPr="002D074A">
        <w:rPr>
          <w:rFonts w:ascii="Book Antiqua" w:eastAsia="Times New Roman" w:hAnsi="Book Antiqua" w:cs="Times New Roman"/>
          <w:color w:val="000000" w:themeColor="text1"/>
          <w:sz w:val="24"/>
          <w:szCs w:val="24"/>
        </w:rPr>
        <w:t>;</w:t>
      </w:r>
    </w:p>
    <w:p w:rsidR="007A148A" w:rsidRPr="002D074A" w:rsidRDefault="00F94054" w:rsidP="00B356CB">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Aggiornamento</w:t>
      </w:r>
      <w:r w:rsidR="00186886" w:rsidRPr="002D074A">
        <w:rPr>
          <w:rFonts w:ascii="Book Antiqua" w:eastAsia="Times New Roman" w:hAnsi="Book Antiqua" w:cs="Times New Roman"/>
          <w:color w:val="000000" w:themeColor="text1"/>
          <w:sz w:val="24"/>
          <w:szCs w:val="24"/>
        </w:rPr>
        <w:t xml:space="preserve"> dati statistici;</w:t>
      </w:r>
    </w:p>
    <w:p w:rsidR="00186886" w:rsidRPr="002D074A" w:rsidRDefault="007A148A" w:rsidP="00B356CB">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w:t>
      </w:r>
      <w:r w:rsidR="00186886" w:rsidRPr="002D074A">
        <w:rPr>
          <w:rFonts w:ascii="Book Antiqua" w:eastAsia="Times New Roman" w:hAnsi="Book Antiqua" w:cs="Times New Roman"/>
          <w:color w:val="000000" w:themeColor="text1"/>
          <w:sz w:val="24"/>
          <w:szCs w:val="24"/>
        </w:rPr>
        <w:t>nalisi</w:t>
      </w:r>
      <w:r w:rsidRPr="002D074A">
        <w:rPr>
          <w:rFonts w:ascii="Book Antiqua" w:eastAsia="Times New Roman" w:hAnsi="Book Antiqua" w:cs="Times New Roman"/>
          <w:color w:val="000000" w:themeColor="text1"/>
          <w:sz w:val="24"/>
          <w:szCs w:val="24"/>
        </w:rPr>
        <w:t>,</w:t>
      </w:r>
      <w:r w:rsidR="00186886" w:rsidRPr="002D074A">
        <w:rPr>
          <w:rFonts w:ascii="Book Antiqua" w:eastAsia="Times New Roman" w:hAnsi="Book Antiqua" w:cs="Times New Roman"/>
          <w:color w:val="000000" w:themeColor="text1"/>
          <w:sz w:val="24"/>
          <w:szCs w:val="24"/>
        </w:rPr>
        <w:t xml:space="preserve"> monitoraggio </w:t>
      </w:r>
      <w:r w:rsidRPr="002D074A">
        <w:rPr>
          <w:rFonts w:ascii="Book Antiqua" w:eastAsia="Times New Roman" w:hAnsi="Book Antiqua" w:cs="Times New Roman"/>
          <w:color w:val="000000" w:themeColor="text1"/>
          <w:sz w:val="24"/>
          <w:szCs w:val="24"/>
        </w:rPr>
        <w:t xml:space="preserve">e gestione di </w:t>
      </w:r>
      <w:r w:rsidR="00D83C33" w:rsidRPr="002D074A">
        <w:rPr>
          <w:rFonts w:ascii="Book Antiqua" w:eastAsia="Times New Roman" w:hAnsi="Book Antiqua" w:cs="Times New Roman"/>
          <w:color w:val="000000" w:themeColor="text1"/>
          <w:sz w:val="24"/>
          <w:szCs w:val="24"/>
        </w:rPr>
        <w:t xml:space="preserve">ogni tipo di </w:t>
      </w:r>
      <w:r w:rsidRPr="002D074A">
        <w:rPr>
          <w:rFonts w:ascii="Book Antiqua" w:eastAsia="Times New Roman" w:hAnsi="Book Antiqua" w:cs="Times New Roman"/>
          <w:color w:val="000000" w:themeColor="text1"/>
          <w:sz w:val="24"/>
          <w:szCs w:val="24"/>
        </w:rPr>
        <w:t>piattaforme, reti, siti web, sistemi ed applicativi digital</w:t>
      </w:r>
      <w:r w:rsidR="00FB6306" w:rsidRPr="002D074A">
        <w:rPr>
          <w:rFonts w:ascii="Book Antiqua" w:eastAsia="Times New Roman" w:hAnsi="Book Antiqua" w:cs="Times New Roman"/>
          <w:color w:val="000000" w:themeColor="text1"/>
          <w:sz w:val="24"/>
          <w:szCs w:val="24"/>
        </w:rPr>
        <w:t>i, anche per</w:t>
      </w:r>
      <w:r w:rsidRPr="002D074A">
        <w:rPr>
          <w:rFonts w:ascii="Book Antiqua" w:eastAsia="Times New Roman" w:hAnsi="Book Antiqua" w:cs="Times New Roman"/>
          <w:color w:val="000000" w:themeColor="text1"/>
          <w:sz w:val="24"/>
          <w:szCs w:val="24"/>
        </w:rPr>
        <w:t xml:space="preserve"> </w:t>
      </w:r>
      <w:r w:rsidR="00186886" w:rsidRPr="002D074A">
        <w:rPr>
          <w:rFonts w:ascii="Book Antiqua" w:eastAsia="Times New Roman" w:hAnsi="Book Antiqua" w:cs="Times New Roman"/>
          <w:color w:val="000000" w:themeColor="text1"/>
          <w:sz w:val="24"/>
          <w:szCs w:val="24"/>
        </w:rPr>
        <w:t>eventuali interventi in remoto</w:t>
      </w:r>
      <w:r w:rsidR="00C268FC" w:rsidRPr="002D074A">
        <w:rPr>
          <w:rFonts w:ascii="Book Antiqua" w:eastAsia="Times New Roman" w:hAnsi="Book Antiqua" w:cs="Times New Roman"/>
          <w:color w:val="000000" w:themeColor="text1"/>
          <w:sz w:val="24"/>
          <w:szCs w:val="24"/>
        </w:rPr>
        <w:t>;</w:t>
      </w:r>
    </w:p>
    <w:p w:rsidR="00F26C54" w:rsidRPr="002D074A" w:rsidRDefault="00C268FC" w:rsidP="001B3F87">
      <w:pPr>
        <w:pStyle w:val="Paragrafoelenco"/>
        <w:numPr>
          <w:ilvl w:val="0"/>
          <w:numId w:val="22"/>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Partecipazione ad attività di formazione</w:t>
      </w:r>
      <w:r w:rsidR="00F26C54" w:rsidRPr="002D074A">
        <w:rPr>
          <w:rFonts w:ascii="Book Antiqua" w:eastAsia="Times New Roman" w:hAnsi="Book Antiqua" w:cs="Times New Roman"/>
          <w:color w:val="000000" w:themeColor="text1"/>
          <w:sz w:val="24"/>
          <w:szCs w:val="24"/>
        </w:rPr>
        <w:t>.</w:t>
      </w:r>
    </w:p>
    <w:p w:rsidR="0077782A" w:rsidRPr="002D074A" w:rsidRDefault="0077782A" w:rsidP="0077782A">
      <w:pPr>
        <w:numPr>
          <w:ilvl w:val="0"/>
          <w:numId w:val="4"/>
        </w:numPr>
        <w:tabs>
          <w:tab w:val="clear" w:pos="960"/>
          <w:tab w:val="num" w:pos="709"/>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lastRenderedPageBreak/>
        <w:t>Le attività e i processi di lavoro di cui al comma precedente possono essere svolti al di fuori della sede di lavoro – eventualmente, ma non necessariamente – con l’ausilio di strumentazioni tecnologiche idonee, già nella proprietà o comunque nella disponibilità del dipendente ovvero fornite dall’Amministrazione.</w:t>
      </w:r>
    </w:p>
    <w:p w:rsidR="00B81FEF" w:rsidRPr="002D074A" w:rsidRDefault="00B81FEF" w:rsidP="00A11E71">
      <w:pPr>
        <w:numPr>
          <w:ilvl w:val="0"/>
          <w:numId w:val="4"/>
        </w:numPr>
        <w:tabs>
          <w:tab w:val="clear" w:pos="960"/>
          <w:tab w:val="num" w:pos="600"/>
        </w:tabs>
        <w:spacing w:line="360" w:lineRule="auto"/>
        <w:ind w:left="426" w:hanging="284"/>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 dirigenti degli Uffici</w:t>
      </w:r>
      <w:r w:rsidR="00F94054" w:rsidRPr="002D074A">
        <w:rPr>
          <w:rFonts w:ascii="Book Antiqua" w:eastAsia="Times New Roman" w:hAnsi="Book Antiqua" w:cs="Times New Roman"/>
          <w:color w:val="000000" w:themeColor="text1"/>
          <w:sz w:val="24"/>
          <w:szCs w:val="24"/>
        </w:rPr>
        <w:t>, tenuto conto di quanto previsto dai commi precedenti,</w:t>
      </w:r>
      <w:r w:rsidRPr="002D074A">
        <w:rPr>
          <w:rFonts w:ascii="Book Antiqua" w:eastAsia="Times New Roman" w:hAnsi="Book Antiqua" w:cs="Times New Roman"/>
          <w:color w:val="000000" w:themeColor="text1"/>
          <w:sz w:val="24"/>
          <w:szCs w:val="24"/>
        </w:rPr>
        <w:t xml:space="preserve"> individuano</w:t>
      </w:r>
      <w:r w:rsidR="00D83C33" w:rsidRPr="002D074A">
        <w:rPr>
          <w:rFonts w:ascii="Book Antiqua" w:eastAsia="Times New Roman" w:hAnsi="Book Antiqua" w:cs="Times New Roman"/>
          <w:color w:val="000000" w:themeColor="text1"/>
          <w:sz w:val="24"/>
          <w:szCs w:val="24"/>
        </w:rPr>
        <w:t xml:space="preserve">, entro </w:t>
      </w:r>
      <w:r w:rsidR="00E41266" w:rsidRPr="002D074A">
        <w:rPr>
          <w:rFonts w:ascii="Book Antiqua" w:eastAsia="Times New Roman" w:hAnsi="Book Antiqua" w:cs="Times New Roman"/>
          <w:color w:val="000000" w:themeColor="text1"/>
          <w:sz w:val="24"/>
          <w:szCs w:val="24"/>
        </w:rPr>
        <w:t>dieci</w:t>
      </w:r>
      <w:r w:rsidR="00D83C33" w:rsidRPr="002D074A">
        <w:rPr>
          <w:rFonts w:ascii="Book Antiqua" w:eastAsia="Times New Roman" w:hAnsi="Book Antiqua" w:cs="Times New Roman"/>
          <w:color w:val="000000" w:themeColor="text1"/>
          <w:sz w:val="24"/>
          <w:szCs w:val="24"/>
        </w:rPr>
        <w:t xml:space="preserve"> giorni dalla </w:t>
      </w:r>
      <w:r w:rsidR="00455564" w:rsidRPr="002D074A">
        <w:rPr>
          <w:rFonts w:ascii="Book Antiqua" w:eastAsia="Times New Roman" w:hAnsi="Book Antiqua" w:cs="Times New Roman"/>
          <w:color w:val="000000" w:themeColor="text1"/>
          <w:sz w:val="24"/>
          <w:szCs w:val="24"/>
        </w:rPr>
        <w:t>comunicazione da parte del Ministero</w:t>
      </w:r>
      <w:r w:rsidR="00D83C33" w:rsidRPr="002D074A">
        <w:rPr>
          <w:rFonts w:ascii="Book Antiqua" w:eastAsia="Times New Roman" w:hAnsi="Book Antiqua" w:cs="Times New Roman"/>
          <w:color w:val="000000" w:themeColor="text1"/>
          <w:sz w:val="24"/>
          <w:szCs w:val="24"/>
        </w:rPr>
        <w:t xml:space="preserve"> del presente Accordo,</w:t>
      </w:r>
      <w:r w:rsidRPr="002D074A">
        <w:rPr>
          <w:rFonts w:ascii="Book Antiqua" w:eastAsia="Times New Roman" w:hAnsi="Book Antiqua" w:cs="Times New Roman"/>
          <w:color w:val="000000" w:themeColor="text1"/>
          <w:sz w:val="24"/>
          <w:szCs w:val="24"/>
        </w:rPr>
        <w:t xml:space="preserve"> le tipologie di attività ritenute delocalizzabili in tutto o in parte, avuto riguardo alle peculiarità delle competenze e al contesto </w:t>
      </w:r>
      <w:r w:rsidR="003F0E66" w:rsidRPr="002D074A">
        <w:rPr>
          <w:rFonts w:ascii="Book Antiqua" w:eastAsia="Times New Roman" w:hAnsi="Book Antiqua" w:cs="Times New Roman"/>
          <w:color w:val="000000" w:themeColor="text1"/>
          <w:sz w:val="24"/>
          <w:szCs w:val="24"/>
        </w:rPr>
        <w:t>locale</w:t>
      </w:r>
      <w:r w:rsidRPr="002D074A">
        <w:rPr>
          <w:rFonts w:ascii="Book Antiqua" w:eastAsia="Times New Roman" w:hAnsi="Book Antiqua" w:cs="Times New Roman"/>
          <w:color w:val="000000" w:themeColor="text1"/>
          <w:sz w:val="24"/>
          <w:szCs w:val="24"/>
        </w:rPr>
        <w:t>.</w:t>
      </w:r>
      <w:r w:rsidR="00455564" w:rsidRPr="002D074A">
        <w:rPr>
          <w:rFonts w:ascii="Book Antiqua" w:eastAsia="Times New Roman" w:hAnsi="Book Antiqua" w:cs="Times New Roman"/>
          <w:color w:val="000000" w:themeColor="text1"/>
          <w:sz w:val="24"/>
          <w:szCs w:val="24"/>
        </w:rPr>
        <w:t xml:space="preserve"> Tale attività di mappatura sarà oggetto </w:t>
      </w:r>
      <w:r w:rsidR="00034D95" w:rsidRPr="002D074A">
        <w:rPr>
          <w:rFonts w:ascii="Book Antiqua" w:eastAsia="Times New Roman" w:hAnsi="Book Antiqua" w:cs="Times New Roman"/>
          <w:color w:val="000000" w:themeColor="text1"/>
          <w:sz w:val="24"/>
          <w:szCs w:val="24"/>
        </w:rPr>
        <w:t xml:space="preserve">delle procedure di cui all’articolo 7, comma 6, lettera k), e comma 7 </w:t>
      </w:r>
      <w:r w:rsidR="00455564" w:rsidRPr="002D074A">
        <w:rPr>
          <w:rFonts w:ascii="Book Antiqua" w:eastAsia="Times New Roman" w:hAnsi="Book Antiqua" w:cs="Times New Roman"/>
          <w:color w:val="000000" w:themeColor="text1"/>
          <w:sz w:val="24"/>
          <w:szCs w:val="24"/>
        </w:rPr>
        <w:t xml:space="preserve">del </w:t>
      </w:r>
      <w:r w:rsidR="006566B5" w:rsidRPr="002D074A">
        <w:rPr>
          <w:rFonts w:ascii="Book Antiqua" w:eastAsia="Times New Roman" w:hAnsi="Book Antiqua" w:cs="Times New Roman"/>
          <w:color w:val="000000" w:themeColor="text1"/>
          <w:sz w:val="24"/>
          <w:szCs w:val="24"/>
        </w:rPr>
        <w:t>vigente</w:t>
      </w:r>
      <w:r w:rsidR="00455564" w:rsidRPr="002D074A">
        <w:rPr>
          <w:rFonts w:ascii="Book Antiqua" w:eastAsia="Times New Roman" w:hAnsi="Book Antiqua" w:cs="Times New Roman"/>
          <w:color w:val="000000" w:themeColor="text1"/>
          <w:sz w:val="24"/>
          <w:szCs w:val="24"/>
        </w:rPr>
        <w:t xml:space="preserve"> Contratto Collettivo</w:t>
      </w:r>
      <w:r w:rsidR="006566B5" w:rsidRPr="002D074A">
        <w:rPr>
          <w:rFonts w:ascii="Book Antiqua" w:eastAsia="Times New Roman" w:hAnsi="Book Antiqua" w:cs="Times New Roman"/>
          <w:color w:val="000000" w:themeColor="text1"/>
          <w:sz w:val="24"/>
          <w:szCs w:val="24"/>
        </w:rPr>
        <w:t xml:space="preserve"> Nazionale di Lavoro del Comparto Funzioni Centrali</w:t>
      </w:r>
      <w:r w:rsidR="00455564" w:rsidRPr="002D074A">
        <w:rPr>
          <w:rFonts w:ascii="Book Antiqua" w:eastAsia="Times New Roman" w:hAnsi="Book Antiqua" w:cs="Times New Roman"/>
          <w:color w:val="000000" w:themeColor="text1"/>
          <w:sz w:val="24"/>
          <w:szCs w:val="24"/>
        </w:rPr>
        <w:t>.</w:t>
      </w:r>
    </w:p>
    <w:p w:rsidR="00A8318C" w:rsidRPr="002D074A" w:rsidRDefault="00A8318C" w:rsidP="00F309A1">
      <w:pPr>
        <w:jc w:val="center"/>
        <w:rPr>
          <w:rFonts w:ascii="Book Antiqua" w:hAnsi="Book Antiqua"/>
          <w:color w:val="000000" w:themeColor="text1"/>
          <w:sz w:val="24"/>
          <w:szCs w:val="24"/>
        </w:rPr>
      </w:pPr>
    </w:p>
    <w:p w:rsidR="00FC6DF1" w:rsidRPr="002D074A" w:rsidRDefault="00FC6DF1"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8B755F" w:rsidRPr="002D074A">
        <w:rPr>
          <w:rFonts w:ascii="Book Antiqua" w:hAnsi="Book Antiqua"/>
          <w:b/>
          <w:bCs/>
          <w:color w:val="000000" w:themeColor="text1"/>
          <w:sz w:val="24"/>
          <w:szCs w:val="24"/>
        </w:rPr>
        <w:t>4</w:t>
      </w:r>
    </w:p>
    <w:p w:rsidR="00FC6DF1" w:rsidRPr="002D074A" w:rsidRDefault="00FC6DF1"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DF7B3C" w:rsidRPr="002D074A">
        <w:rPr>
          <w:rFonts w:ascii="Book Antiqua" w:hAnsi="Book Antiqua"/>
          <w:i/>
          <w:iCs/>
          <w:color w:val="000000" w:themeColor="text1"/>
          <w:sz w:val="24"/>
          <w:szCs w:val="24"/>
        </w:rPr>
        <w:t>Accesso al lavoro in modalità agile</w:t>
      </w:r>
      <w:r w:rsidRPr="002D074A">
        <w:rPr>
          <w:rFonts w:ascii="Book Antiqua" w:hAnsi="Book Antiqua"/>
          <w:color w:val="000000" w:themeColor="text1"/>
          <w:sz w:val="24"/>
          <w:szCs w:val="24"/>
        </w:rPr>
        <w:t>)</w:t>
      </w:r>
    </w:p>
    <w:p w:rsidR="00D3232A" w:rsidRPr="002D074A" w:rsidRDefault="00D3232A" w:rsidP="00F309A1">
      <w:pPr>
        <w:jc w:val="center"/>
        <w:rPr>
          <w:rFonts w:ascii="Book Antiqua" w:hAnsi="Book Antiqua"/>
          <w:color w:val="000000" w:themeColor="text1"/>
          <w:sz w:val="24"/>
          <w:szCs w:val="24"/>
        </w:rPr>
      </w:pPr>
    </w:p>
    <w:p w:rsidR="00375C80" w:rsidRPr="002D074A" w:rsidRDefault="004E59CC" w:rsidP="00B356CB">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Ferma restando </w:t>
      </w:r>
      <w:r w:rsidR="000F5211" w:rsidRPr="002D074A">
        <w:rPr>
          <w:rFonts w:ascii="Book Antiqua" w:eastAsia="Times New Roman" w:hAnsi="Book Antiqua" w:cs="Times New Roman"/>
          <w:color w:val="000000" w:themeColor="text1"/>
          <w:sz w:val="24"/>
          <w:szCs w:val="24"/>
        </w:rPr>
        <w:t xml:space="preserve">la necessaria </w:t>
      </w:r>
      <w:r w:rsidR="001420D8" w:rsidRPr="002D074A">
        <w:rPr>
          <w:rFonts w:ascii="Book Antiqua" w:eastAsia="Times New Roman" w:hAnsi="Book Antiqua" w:cs="Times New Roman"/>
          <w:color w:val="000000" w:themeColor="text1"/>
          <w:sz w:val="24"/>
          <w:szCs w:val="24"/>
        </w:rPr>
        <w:t>titolarità di mansioni</w:t>
      </w:r>
      <w:r w:rsidR="00F50DE8" w:rsidRPr="002D074A">
        <w:rPr>
          <w:rFonts w:ascii="Book Antiqua" w:eastAsia="Times New Roman" w:hAnsi="Book Antiqua" w:cs="Times New Roman"/>
          <w:color w:val="000000" w:themeColor="text1"/>
          <w:sz w:val="24"/>
          <w:szCs w:val="24"/>
        </w:rPr>
        <w:t xml:space="preserve">, anche non esclusive, </w:t>
      </w:r>
      <w:r w:rsidR="001420D8" w:rsidRPr="002D074A">
        <w:rPr>
          <w:rFonts w:ascii="Book Antiqua" w:eastAsia="Times New Roman" w:hAnsi="Book Antiqua" w:cs="Times New Roman"/>
          <w:color w:val="000000" w:themeColor="text1"/>
          <w:sz w:val="24"/>
          <w:szCs w:val="24"/>
        </w:rPr>
        <w:t>suscettibili di essere svolte in m</w:t>
      </w:r>
      <w:r w:rsidR="00F50DE8" w:rsidRPr="002D074A">
        <w:rPr>
          <w:rFonts w:ascii="Book Antiqua" w:eastAsia="Times New Roman" w:hAnsi="Book Antiqua" w:cs="Times New Roman"/>
          <w:color w:val="000000" w:themeColor="text1"/>
          <w:sz w:val="24"/>
          <w:szCs w:val="24"/>
        </w:rPr>
        <w:t>odalità di lavoro agile</w:t>
      </w:r>
      <w:r w:rsidR="003A1F62" w:rsidRPr="002D074A">
        <w:rPr>
          <w:rFonts w:ascii="Book Antiqua" w:eastAsia="Times New Roman" w:hAnsi="Book Antiqua" w:cs="Times New Roman"/>
          <w:color w:val="000000" w:themeColor="text1"/>
          <w:sz w:val="24"/>
          <w:szCs w:val="24"/>
        </w:rPr>
        <w:t xml:space="preserve"> ai sensi dell’articolo 3</w:t>
      </w:r>
      <w:r w:rsidRPr="002D074A">
        <w:rPr>
          <w:rFonts w:ascii="Book Antiqua" w:eastAsia="Times New Roman" w:hAnsi="Book Antiqua" w:cs="Times New Roman"/>
          <w:color w:val="000000" w:themeColor="text1"/>
          <w:sz w:val="24"/>
          <w:szCs w:val="24"/>
        </w:rPr>
        <w:t>, p</w:t>
      </w:r>
      <w:r w:rsidR="00375C80" w:rsidRPr="002D074A">
        <w:rPr>
          <w:rFonts w:ascii="Book Antiqua" w:eastAsia="Times New Roman" w:hAnsi="Book Antiqua" w:cs="Times New Roman"/>
          <w:color w:val="000000" w:themeColor="text1"/>
          <w:sz w:val="24"/>
          <w:szCs w:val="24"/>
        </w:rPr>
        <w:t xml:space="preserve">otrà accedere al lavoro agile il personale dipendente dirigenziale e non dirigenziale di Area Terza, Seconda e Prima, </w:t>
      </w:r>
      <w:r w:rsidR="001413C5" w:rsidRPr="002D074A">
        <w:rPr>
          <w:rFonts w:ascii="Book Antiqua" w:eastAsia="Times New Roman" w:hAnsi="Book Antiqua" w:cs="Times New Roman"/>
          <w:color w:val="000000" w:themeColor="text1"/>
          <w:sz w:val="24"/>
          <w:szCs w:val="24"/>
        </w:rPr>
        <w:t>ivi co</w:t>
      </w:r>
      <w:r w:rsidR="00FE6B2C" w:rsidRPr="002D074A">
        <w:rPr>
          <w:rFonts w:ascii="Book Antiqua" w:eastAsia="Times New Roman" w:hAnsi="Book Antiqua" w:cs="Times New Roman"/>
          <w:color w:val="000000" w:themeColor="text1"/>
          <w:sz w:val="24"/>
          <w:szCs w:val="24"/>
        </w:rPr>
        <w:t xml:space="preserve">mpreso il personale </w:t>
      </w:r>
      <w:r w:rsidR="00611B88" w:rsidRPr="002D074A">
        <w:rPr>
          <w:rFonts w:ascii="Book Antiqua" w:eastAsia="Times New Roman" w:hAnsi="Book Antiqua" w:cs="Times New Roman"/>
          <w:color w:val="000000" w:themeColor="text1"/>
          <w:sz w:val="24"/>
          <w:szCs w:val="24"/>
        </w:rPr>
        <w:t xml:space="preserve">in comando, </w:t>
      </w:r>
      <w:r w:rsidR="00375C80" w:rsidRPr="002D074A">
        <w:rPr>
          <w:rFonts w:ascii="Book Antiqua" w:eastAsia="Times New Roman" w:hAnsi="Book Antiqua" w:cs="Times New Roman"/>
          <w:color w:val="000000" w:themeColor="text1"/>
          <w:sz w:val="24"/>
          <w:szCs w:val="24"/>
        </w:rPr>
        <w:t xml:space="preserve">nei limiti percentuali </w:t>
      </w:r>
      <w:r w:rsidR="000A54F5" w:rsidRPr="002D074A">
        <w:rPr>
          <w:rFonts w:ascii="Book Antiqua" w:eastAsia="Times New Roman" w:hAnsi="Book Antiqua" w:cs="Times New Roman"/>
          <w:color w:val="000000" w:themeColor="text1"/>
          <w:sz w:val="24"/>
          <w:szCs w:val="24"/>
        </w:rPr>
        <w:t>indicati</w:t>
      </w:r>
      <w:r w:rsidR="00375C80" w:rsidRPr="002D074A">
        <w:rPr>
          <w:rFonts w:ascii="Book Antiqua" w:eastAsia="Times New Roman" w:hAnsi="Book Antiqua" w:cs="Times New Roman"/>
          <w:color w:val="000000" w:themeColor="text1"/>
          <w:sz w:val="24"/>
          <w:szCs w:val="24"/>
        </w:rPr>
        <w:t xml:space="preserve"> dall’articolo </w:t>
      </w:r>
      <w:r w:rsidR="000A54F5" w:rsidRPr="002D074A">
        <w:rPr>
          <w:rFonts w:ascii="Book Antiqua" w:eastAsia="Times New Roman" w:hAnsi="Book Antiqua" w:cs="Times New Roman"/>
          <w:color w:val="000000" w:themeColor="text1"/>
          <w:sz w:val="24"/>
          <w:szCs w:val="24"/>
        </w:rPr>
        <w:t>2, comma 2</w:t>
      </w:r>
      <w:r w:rsidR="00375C80" w:rsidRPr="002D074A">
        <w:rPr>
          <w:rFonts w:ascii="Book Antiqua" w:eastAsia="Times New Roman" w:hAnsi="Book Antiqua" w:cs="Times New Roman"/>
          <w:color w:val="000000" w:themeColor="text1"/>
          <w:sz w:val="24"/>
          <w:szCs w:val="24"/>
        </w:rPr>
        <w:t>.</w:t>
      </w:r>
    </w:p>
    <w:p w:rsidR="00DD7EB6" w:rsidRPr="002D074A" w:rsidRDefault="003A1F62" w:rsidP="00B356CB">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Ogni</w:t>
      </w:r>
      <w:r w:rsidR="00DD7EB6" w:rsidRPr="002D074A">
        <w:rPr>
          <w:rFonts w:ascii="Book Antiqua" w:eastAsia="Times New Roman" w:hAnsi="Book Antiqua" w:cs="Times New Roman"/>
          <w:color w:val="000000" w:themeColor="text1"/>
          <w:sz w:val="24"/>
          <w:szCs w:val="24"/>
        </w:rPr>
        <w:t xml:space="preserve"> dipendente </w:t>
      </w:r>
      <w:r w:rsidRPr="002D074A">
        <w:rPr>
          <w:rFonts w:ascii="Book Antiqua" w:eastAsia="Times New Roman" w:hAnsi="Book Antiqua" w:cs="Times New Roman"/>
          <w:color w:val="000000" w:themeColor="text1"/>
          <w:sz w:val="24"/>
          <w:szCs w:val="24"/>
        </w:rPr>
        <w:t>interessato</w:t>
      </w:r>
      <w:r w:rsidR="00E41266" w:rsidRPr="002D074A">
        <w:rPr>
          <w:rFonts w:ascii="Book Antiqua" w:eastAsia="Times New Roman" w:hAnsi="Book Antiqua" w:cs="Times New Roman"/>
          <w:color w:val="000000" w:themeColor="text1"/>
          <w:sz w:val="24"/>
          <w:szCs w:val="24"/>
        </w:rPr>
        <w:t>, entro il termine di cinque giorni dalla sottoscrizione del presente Accordo,</w:t>
      </w:r>
      <w:r w:rsidRPr="002D074A">
        <w:rPr>
          <w:rFonts w:ascii="Book Antiqua" w:eastAsia="Times New Roman" w:hAnsi="Book Antiqua" w:cs="Times New Roman"/>
          <w:color w:val="000000" w:themeColor="text1"/>
          <w:sz w:val="24"/>
          <w:szCs w:val="24"/>
        </w:rPr>
        <w:t xml:space="preserve"> può</w:t>
      </w:r>
      <w:r w:rsidR="00DD7EB6" w:rsidRPr="002D074A">
        <w:rPr>
          <w:rFonts w:ascii="Book Antiqua" w:eastAsia="Times New Roman" w:hAnsi="Book Antiqua" w:cs="Times New Roman"/>
          <w:color w:val="000000" w:themeColor="text1"/>
          <w:sz w:val="24"/>
          <w:szCs w:val="24"/>
        </w:rPr>
        <w:t xml:space="preserve"> presentare</w:t>
      </w:r>
      <w:r w:rsidR="002D54AD" w:rsidRPr="002D074A">
        <w:rPr>
          <w:rFonts w:ascii="Book Antiqua" w:eastAsia="Times New Roman" w:hAnsi="Book Antiqua" w:cs="Times New Roman"/>
          <w:color w:val="000000" w:themeColor="text1"/>
          <w:sz w:val="24"/>
          <w:szCs w:val="24"/>
        </w:rPr>
        <w:t xml:space="preserve"> al dirigente o</w:t>
      </w:r>
      <w:r w:rsidRPr="002D074A">
        <w:rPr>
          <w:rFonts w:ascii="Book Antiqua" w:eastAsia="Times New Roman" w:hAnsi="Book Antiqua" w:cs="Times New Roman"/>
          <w:color w:val="000000" w:themeColor="text1"/>
          <w:sz w:val="24"/>
          <w:szCs w:val="24"/>
        </w:rPr>
        <w:t xml:space="preserve"> a chi ne fa le veci </w:t>
      </w:r>
      <w:r w:rsidR="00DD7EB6" w:rsidRPr="002D074A">
        <w:rPr>
          <w:rFonts w:ascii="Book Antiqua" w:eastAsia="Times New Roman" w:hAnsi="Book Antiqua" w:cs="Times New Roman"/>
          <w:color w:val="000000" w:themeColor="text1"/>
          <w:sz w:val="24"/>
          <w:szCs w:val="24"/>
        </w:rPr>
        <w:t>una manifestazione di interesse</w:t>
      </w:r>
      <w:r w:rsidRPr="002D074A">
        <w:rPr>
          <w:rFonts w:ascii="Book Antiqua" w:eastAsia="Times New Roman" w:hAnsi="Book Antiqua" w:cs="Times New Roman"/>
          <w:color w:val="000000" w:themeColor="text1"/>
          <w:sz w:val="24"/>
          <w:szCs w:val="24"/>
        </w:rPr>
        <w:t xml:space="preserve"> ad accedere al lavoro in modalità agile</w:t>
      </w:r>
      <w:r w:rsidR="00E41266" w:rsidRPr="002D074A">
        <w:rPr>
          <w:rFonts w:ascii="Book Antiqua" w:eastAsia="Times New Roman" w:hAnsi="Book Antiqua" w:cs="Times New Roman"/>
          <w:color w:val="000000" w:themeColor="text1"/>
          <w:sz w:val="24"/>
          <w:szCs w:val="24"/>
        </w:rPr>
        <w:t>, con ogni utile riflessione quanto al contenuto del relativo programma</w:t>
      </w:r>
      <w:r w:rsidR="00DD7EB6" w:rsidRPr="002D074A">
        <w:rPr>
          <w:rFonts w:ascii="Book Antiqua" w:eastAsia="Times New Roman" w:hAnsi="Book Antiqua" w:cs="Times New Roman"/>
          <w:color w:val="000000" w:themeColor="text1"/>
          <w:sz w:val="24"/>
          <w:szCs w:val="24"/>
        </w:rPr>
        <w:t>.</w:t>
      </w:r>
      <w:r w:rsidR="00C61C81" w:rsidRPr="002D074A">
        <w:rPr>
          <w:rFonts w:ascii="Book Antiqua" w:eastAsia="Times New Roman" w:hAnsi="Book Antiqua" w:cs="Times New Roman"/>
          <w:color w:val="000000" w:themeColor="text1"/>
          <w:sz w:val="24"/>
          <w:szCs w:val="24"/>
        </w:rPr>
        <w:t xml:space="preserve"> </w:t>
      </w:r>
    </w:p>
    <w:p w:rsidR="00DD7EB6" w:rsidRPr="002D074A" w:rsidRDefault="002D54AD" w:rsidP="00B356CB">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Ogni Ufficio</w:t>
      </w:r>
      <w:r w:rsidR="004B2996" w:rsidRPr="002D074A">
        <w:rPr>
          <w:rFonts w:ascii="Book Antiqua" w:eastAsia="Times New Roman" w:hAnsi="Book Antiqua" w:cs="Times New Roman"/>
          <w:color w:val="000000" w:themeColor="text1"/>
          <w:sz w:val="24"/>
          <w:szCs w:val="24"/>
        </w:rPr>
        <w:t xml:space="preserve">, entro </w:t>
      </w:r>
      <w:r w:rsidR="00E41266" w:rsidRPr="002D074A">
        <w:rPr>
          <w:rFonts w:ascii="Book Antiqua" w:eastAsia="Times New Roman" w:hAnsi="Book Antiqua" w:cs="Times New Roman"/>
          <w:color w:val="000000" w:themeColor="text1"/>
          <w:sz w:val="24"/>
          <w:szCs w:val="24"/>
        </w:rPr>
        <w:t>dieci</w:t>
      </w:r>
      <w:r w:rsidR="00D83C33" w:rsidRPr="002D074A">
        <w:rPr>
          <w:rFonts w:ascii="Book Antiqua" w:eastAsia="Times New Roman" w:hAnsi="Book Antiqua" w:cs="Times New Roman"/>
          <w:color w:val="000000" w:themeColor="text1"/>
          <w:sz w:val="24"/>
          <w:szCs w:val="24"/>
        </w:rPr>
        <w:t xml:space="preserve"> giorni dalla scadenza del termine di cui all’articolo 3, comma </w:t>
      </w:r>
      <w:r w:rsidR="00A6226F" w:rsidRPr="002D074A">
        <w:rPr>
          <w:rFonts w:ascii="Book Antiqua" w:eastAsia="Times New Roman" w:hAnsi="Book Antiqua" w:cs="Times New Roman"/>
          <w:color w:val="000000" w:themeColor="text1"/>
          <w:sz w:val="24"/>
          <w:szCs w:val="24"/>
        </w:rPr>
        <w:t>4</w:t>
      </w:r>
      <w:r w:rsidR="00FE6223" w:rsidRPr="002D074A">
        <w:rPr>
          <w:rFonts w:ascii="Book Antiqua" w:eastAsia="Times New Roman" w:hAnsi="Book Antiqua" w:cs="Times New Roman"/>
          <w:color w:val="000000" w:themeColor="text1"/>
          <w:sz w:val="24"/>
          <w:szCs w:val="24"/>
        </w:rPr>
        <w:t>,</w:t>
      </w:r>
      <w:r w:rsidR="00DD7EB6" w:rsidRPr="002D074A">
        <w:rPr>
          <w:rFonts w:ascii="Book Antiqua" w:eastAsia="Times New Roman" w:hAnsi="Book Antiqua" w:cs="Times New Roman"/>
          <w:color w:val="000000" w:themeColor="text1"/>
          <w:sz w:val="24"/>
          <w:szCs w:val="24"/>
        </w:rPr>
        <w:t xml:space="preserve"> procede alla redazione </w:t>
      </w:r>
      <w:r w:rsidR="008527BD" w:rsidRPr="002D074A">
        <w:rPr>
          <w:rFonts w:ascii="Book Antiqua" w:eastAsia="Times New Roman" w:hAnsi="Book Antiqua" w:cs="Times New Roman"/>
          <w:color w:val="000000" w:themeColor="text1"/>
          <w:sz w:val="24"/>
          <w:szCs w:val="24"/>
        </w:rPr>
        <w:t>di una</w:t>
      </w:r>
      <w:r w:rsidR="00DD7EB6" w:rsidRPr="002D074A">
        <w:rPr>
          <w:rFonts w:ascii="Book Antiqua" w:eastAsia="Times New Roman" w:hAnsi="Book Antiqua" w:cs="Times New Roman"/>
          <w:color w:val="000000" w:themeColor="text1"/>
          <w:sz w:val="24"/>
          <w:szCs w:val="24"/>
        </w:rPr>
        <w:t xml:space="preserve"> graduatoria, </w:t>
      </w:r>
      <w:r w:rsidR="008527BD" w:rsidRPr="002D074A">
        <w:rPr>
          <w:rFonts w:ascii="Book Antiqua" w:eastAsia="Times New Roman" w:hAnsi="Book Antiqua" w:cs="Times New Roman"/>
          <w:color w:val="000000" w:themeColor="text1"/>
          <w:sz w:val="24"/>
          <w:szCs w:val="24"/>
        </w:rPr>
        <w:t xml:space="preserve">ogni </w:t>
      </w:r>
      <w:r w:rsidR="008527BD" w:rsidRPr="002D074A">
        <w:rPr>
          <w:rFonts w:ascii="Book Antiqua" w:eastAsia="Times New Roman" w:hAnsi="Book Antiqua" w:cs="Times New Roman"/>
          <w:color w:val="000000" w:themeColor="text1"/>
          <w:sz w:val="24"/>
          <w:szCs w:val="24"/>
        </w:rPr>
        <w:lastRenderedPageBreak/>
        <w:t>qualvolta</w:t>
      </w:r>
      <w:r w:rsidR="00DD7EB6" w:rsidRPr="002D074A">
        <w:rPr>
          <w:rFonts w:ascii="Book Antiqua" w:eastAsia="Times New Roman" w:hAnsi="Book Antiqua" w:cs="Times New Roman"/>
          <w:color w:val="000000" w:themeColor="text1"/>
          <w:sz w:val="24"/>
          <w:szCs w:val="24"/>
        </w:rPr>
        <w:t xml:space="preserve"> </w:t>
      </w:r>
      <w:r w:rsidR="008527BD" w:rsidRPr="002D074A">
        <w:rPr>
          <w:rFonts w:ascii="Book Antiqua" w:eastAsia="Times New Roman" w:hAnsi="Book Antiqua" w:cs="Times New Roman"/>
          <w:color w:val="000000" w:themeColor="text1"/>
          <w:sz w:val="24"/>
          <w:szCs w:val="24"/>
        </w:rPr>
        <w:t xml:space="preserve">le manifestazioni di disponibilità </w:t>
      </w:r>
      <w:r w:rsidR="00DD7EB6" w:rsidRPr="002D074A">
        <w:rPr>
          <w:rFonts w:ascii="Book Antiqua" w:eastAsia="Times New Roman" w:hAnsi="Book Antiqua" w:cs="Times New Roman"/>
          <w:color w:val="000000" w:themeColor="text1"/>
          <w:sz w:val="24"/>
          <w:szCs w:val="24"/>
        </w:rPr>
        <w:t>pervenut</w:t>
      </w:r>
      <w:r w:rsidR="00DE0B7B" w:rsidRPr="002D074A">
        <w:rPr>
          <w:rFonts w:ascii="Book Antiqua" w:eastAsia="Times New Roman" w:hAnsi="Book Antiqua" w:cs="Times New Roman"/>
          <w:color w:val="000000" w:themeColor="text1"/>
          <w:sz w:val="24"/>
          <w:szCs w:val="24"/>
        </w:rPr>
        <w:t>e</w:t>
      </w:r>
      <w:r w:rsidR="00DD7EB6" w:rsidRPr="002D074A">
        <w:rPr>
          <w:rFonts w:ascii="Book Antiqua" w:eastAsia="Times New Roman" w:hAnsi="Book Antiqua" w:cs="Times New Roman"/>
          <w:color w:val="000000" w:themeColor="text1"/>
          <w:sz w:val="24"/>
          <w:szCs w:val="24"/>
        </w:rPr>
        <w:t xml:space="preserve"> s</w:t>
      </w:r>
      <w:r w:rsidR="003A1F62" w:rsidRPr="002D074A">
        <w:rPr>
          <w:rFonts w:ascii="Book Antiqua" w:eastAsia="Times New Roman" w:hAnsi="Book Antiqua" w:cs="Times New Roman"/>
          <w:color w:val="000000" w:themeColor="text1"/>
          <w:sz w:val="24"/>
          <w:szCs w:val="24"/>
        </w:rPr>
        <w:t>ia</w:t>
      </w:r>
      <w:r w:rsidR="00DD7EB6" w:rsidRPr="002D074A">
        <w:rPr>
          <w:rFonts w:ascii="Book Antiqua" w:eastAsia="Times New Roman" w:hAnsi="Book Antiqua" w:cs="Times New Roman"/>
          <w:color w:val="000000" w:themeColor="text1"/>
          <w:sz w:val="24"/>
          <w:szCs w:val="24"/>
        </w:rPr>
        <w:t>no superiori al numero dei posti disponibili</w:t>
      </w:r>
      <w:r w:rsidRPr="002D074A">
        <w:rPr>
          <w:rFonts w:ascii="Book Antiqua" w:eastAsia="Times New Roman" w:hAnsi="Book Antiqua" w:cs="Times New Roman"/>
          <w:color w:val="000000" w:themeColor="text1"/>
          <w:sz w:val="24"/>
          <w:szCs w:val="24"/>
        </w:rPr>
        <w:t>, come previamente individuati</w:t>
      </w:r>
      <w:r w:rsidR="00DD7EB6" w:rsidRPr="002D074A">
        <w:rPr>
          <w:rFonts w:ascii="Book Antiqua" w:eastAsia="Times New Roman" w:hAnsi="Book Antiqua" w:cs="Times New Roman"/>
          <w:color w:val="000000" w:themeColor="text1"/>
          <w:sz w:val="24"/>
          <w:szCs w:val="24"/>
        </w:rPr>
        <w:t>.</w:t>
      </w:r>
      <w:r w:rsidR="00455564" w:rsidRPr="002D074A">
        <w:rPr>
          <w:rFonts w:ascii="Book Antiqua" w:eastAsia="Times New Roman" w:hAnsi="Book Antiqua" w:cs="Times New Roman"/>
          <w:color w:val="000000" w:themeColor="text1"/>
          <w:sz w:val="24"/>
          <w:szCs w:val="24"/>
        </w:rPr>
        <w:t xml:space="preserve"> </w:t>
      </w:r>
    </w:p>
    <w:p w:rsidR="001F1FF4" w:rsidRPr="002D074A" w:rsidRDefault="005B1274" w:rsidP="00B356CB">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N</w:t>
      </w:r>
      <w:r w:rsidR="001F1FF4" w:rsidRPr="002D074A">
        <w:rPr>
          <w:rFonts w:ascii="Book Antiqua" w:eastAsia="Times New Roman" w:hAnsi="Book Antiqua" w:cs="Times New Roman"/>
          <w:color w:val="000000" w:themeColor="text1"/>
          <w:sz w:val="24"/>
          <w:szCs w:val="24"/>
        </w:rPr>
        <w:t>ella formazione della graduatoria categorie avranno la pre</w:t>
      </w:r>
      <w:r w:rsidRPr="002D074A">
        <w:rPr>
          <w:rFonts w:ascii="Book Antiqua" w:eastAsia="Times New Roman" w:hAnsi="Book Antiqua" w:cs="Times New Roman"/>
          <w:color w:val="000000" w:themeColor="text1"/>
          <w:sz w:val="24"/>
          <w:szCs w:val="24"/>
        </w:rPr>
        <w:t>ced</w:t>
      </w:r>
      <w:r w:rsidR="001F1FF4" w:rsidRPr="002D074A">
        <w:rPr>
          <w:rFonts w:ascii="Book Antiqua" w:eastAsia="Times New Roman" w:hAnsi="Book Antiqua" w:cs="Times New Roman"/>
          <w:color w:val="000000" w:themeColor="text1"/>
          <w:sz w:val="24"/>
          <w:szCs w:val="24"/>
        </w:rPr>
        <w:t xml:space="preserve">enza le categorie di lavoratori di seguito elencate, secondo il seguente ordine di priorità: </w:t>
      </w:r>
    </w:p>
    <w:p w:rsidR="001F1FF4" w:rsidRPr="002D074A" w:rsidRDefault="00D83C33" w:rsidP="007412C3">
      <w:pPr>
        <w:pStyle w:val="Paragrafoelenco"/>
        <w:numPr>
          <w:ilvl w:val="0"/>
          <w:numId w:val="29"/>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in condizioni</w:t>
      </w:r>
      <w:r w:rsidR="00A025EF" w:rsidRPr="002D074A">
        <w:rPr>
          <w:rFonts w:ascii="Book Antiqua" w:eastAsia="Times New Roman" w:hAnsi="Book Antiqua" w:cs="Times New Roman"/>
          <w:color w:val="000000" w:themeColor="text1"/>
          <w:sz w:val="24"/>
          <w:szCs w:val="24"/>
        </w:rPr>
        <w:t xml:space="preserve">, </w:t>
      </w:r>
      <w:r w:rsidR="0025074D" w:rsidRPr="002D074A">
        <w:rPr>
          <w:rFonts w:ascii="Book Antiqua" w:eastAsia="Times New Roman" w:hAnsi="Book Antiqua" w:cs="Times New Roman"/>
          <w:color w:val="000000" w:themeColor="text1"/>
          <w:sz w:val="24"/>
          <w:szCs w:val="24"/>
        </w:rPr>
        <w:t>adeguatamente certificate</w:t>
      </w:r>
      <w:r w:rsidR="00886558" w:rsidRPr="002D074A">
        <w:rPr>
          <w:rFonts w:ascii="Book Antiqua" w:eastAsia="Times New Roman" w:hAnsi="Book Antiqua" w:cs="Times New Roman"/>
          <w:color w:val="000000" w:themeColor="text1"/>
          <w:sz w:val="24"/>
          <w:szCs w:val="24"/>
        </w:rPr>
        <w:t xml:space="preserve"> e nel rispetto delle indicazioni sul punto da parte del Ministero del Salute</w:t>
      </w:r>
      <w:r w:rsidR="0025074D" w:rsidRPr="002D074A">
        <w:rPr>
          <w:rFonts w:ascii="Book Antiqua" w:eastAsia="Times New Roman" w:hAnsi="Book Antiqua" w:cs="Times New Roman"/>
          <w:color w:val="000000" w:themeColor="text1"/>
          <w:sz w:val="24"/>
          <w:szCs w:val="24"/>
        </w:rPr>
        <w:t xml:space="preserve">, </w:t>
      </w:r>
      <w:r w:rsidR="001F1FF4" w:rsidRPr="002D074A">
        <w:rPr>
          <w:rFonts w:ascii="Book Antiqua" w:eastAsia="Times New Roman" w:hAnsi="Book Antiqua" w:cs="Times New Roman"/>
          <w:color w:val="000000" w:themeColor="text1"/>
          <w:sz w:val="24"/>
          <w:szCs w:val="24"/>
        </w:rPr>
        <w:t>tali da esporli ad un maggiore rischio di contagio;</w:t>
      </w:r>
    </w:p>
    <w:p w:rsidR="001F1FF4" w:rsidRPr="002D074A" w:rsidRDefault="00F37AA5" w:rsidP="007412C3">
      <w:pPr>
        <w:pStyle w:val="Paragrafoelenco"/>
        <w:numPr>
          <w:ilvl w:val="0"/>
          <w:numId w:val="29"/>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attualmente </w:t>
      </w:r>
      <w:r w:rsidR="00D83C33" w:rsidRPr="002D074A">
        <w:rPr>
          <w:rFonts w:ascii="Book Antiqua" w:eastAsia="Times New Roman" w:hAnsi="Book Antiqua" w:cs="Times New Roman"/>
          <w:color w:val="000000" w:themeColor="text1"/>
          <w:sz w:val="24"/>
          <w:szCs w:val="24"/>
        </w:rPr>
        <w:t>conviventi con soggetti nelle condizioni di cui al precedente punto i</w:t>
      </w:r>
      <w:r w:rsidR="00A44C9A" w:rsidRPr="002D074A">
        <w:rPr>
          <w:rFonts w:ascii="Book Antiqua" w:eastAsia="Times New Roman" w:hAnsi="Book Antiqua" w:cs="Times New Roman"/>
          <w:color w:val="000000" w:themeColor="text1"/>
          <w:sz w:val="24"/>
          <w:szCs w:val="24"/>
        </w:rPr>
        <w:t>)</w:t>
      </w:r>
      <w:r w:rsidR="001F1FF4" w:rsidRPr="002D074A">
        <w:rPr>
          <w:rFonts w:ascii="Book Antiqua" w:eastAsia="Times New Roman" w:hAnsi="Book Antiqua" w:cs="Times New Roman"/>
          <w:color w:val="000000" w:themeColor="text1"/>
          <w:sz w:val="24"/>
          <w:szCs w:val="24"/>
        </w:rPr>
        <w:t>;</w:t>
      </w:r>
    </w:p>
    <w:p w:rsidR="001F1FF4" w:rsidRPr="002D074A" w:rsidRDefault="001F1FF4" w:rsidP="007412C3">
      <w:pPr>
        <w:pStyle w:val="Paragrafoelenco"/>
        <w:numPr>
          <w:ilvl w:val="0"/>
          <w:numId w:val="29"/>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lavoratrici nei tre anni successivi alla conclusione del congedo di maternità previsto dall’articolo 16 del decreto legislativo 26 marzo 2001, n. 151, ai sensi dell’articolo 18, comma 3-bis, della legge 22 maggio 2017, n. 81;</w:t>
      </w:r>
    </w:p>
    <w:p w:rsidR="001F1FF4" w:rsidRPr="002D074A" w:rsidRDefault="001F1FF4" w:rsidP="007412C3">
      <w:pPr>
        <w:pStyle w:val="Paragrafoelenco"/>
        <w:numPr>
          <w:ilvl w:val="0"/>
          <w:numId w:val="29"/>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dipendenti sui quali grava la cura dei figli </w:t>
      </w:r>
      <w:r w:rsidR="00AC31B7" w:rsidRPr="002D074A">
        <w:rPr>
          <w:rFonts w:ascii="Book Antiqua" w:eastAsia="Times New Roman" w:hAnsi="Book Antiqua" w:cs="Times New Roman"/>
          <w:color w:val="000000" w:themeColor="text1"/>
          <w:sz w:val="24"/>
          <w:szCs w:val="24"/>
        </w:rPr>
        <w:t xml:space="preserve">conviventi </w:t>
      </w:r>
      <w:r w:rsidRPr="002D074A">
        <w:rPr>
          <w:rFonts w:ascii="Book Antiqua" w:eastAsia="Times New Roman" w:hAnsi="Book Antiqua" w:cs="Times New Roman"/>
          <w:color w:val="000000" w:themeColor="text1"/>
          <w:sz w:val="24"/>
          <w:szCs w:val="24"/>
        </w:rPr>
        <w:t>minori</w:t>
      </w:r>
      <w:r w:rsidR="00727C16" w:rsidRPr="002D074A">
        <w:rPr>
          <w:rFonts w:ascii="Book Antiqua" w:eastAsia="Times New Roman" w:hAnsi="Book Antiqua" w:cs="Times New Roman"/>
          <w:color w:val="000000" w:themeColor="text1"/>
          <w:sz w:val="24"/>
          <w:szCs w:val="24"/>
        </w:rPr>
        <w:t xml:space="preserve"> degli anni quattordici</w:t>
      </w:r>
      <w:r w:rsidRPr="002D074A">
        <w:rPr>
          <w:rFonts w:ascii="Book Antiqua" w:eastAsia="Times New Roman" w:hAnsi="Book Antiqua" w:cs="Times New Roman"/>
          <w:color w:val="000000" w:themeColor="text1"/>
          <w:sz w:val="24"/>
          <w:szCs w:val="24"/>
        </w:rPr>
        <w:t xml:space="preserve">, anche in conseguenza della sospensione o contrazione dei servizi </w:t>
      </w:r>
      <w:r w:rsidR="00E27943" w:rsidRPr="002D074A">
        <w:rPr>
          <w:rFonts w:ascii="Book Antiqua" w:eastAsia="Times New Roman" w:hAnsi="Book Antiqua" w:cs="Times New Roman"/>
          <w:color w:val="000000" w:themeColor="text1"/>
          <w:sz w:val="24"/>
          <w:szCs w:val="24"/>
        </w:rPr>
        <w:t xml:space="preserve">scolastici (compresa la scuola per l’infanzia e </w:t>
      </w:r>
      <w:r w:rsidRPr="002D074A">
        <w:rPr>
          <w:rFonts w:ascii="Book Antiqua" w:eastAsia="Times New Roman" w:hAnsi="Book Antiqua" w:cs="Times New Roman"/>
          <w:color w:val="000000" w:themeColor="text1"/>
          <w:sz w:val="24"/>
          <w:szCs w:val="24"/>
        </w:rPr>
        <w:t>gli asili nido</w:t>
      </w:r>
      <w:r w:rsidR="00E27943" w:rsidRPr="002D074A">
        <w:rPr>
          <w:rFonts w:ascii="Book Antiqua" w:eastAsia="Times New Roman" w:hAnsi="Book Antiqua" w:cs="Times New Roman"/>
          <w:color w:val="000000" w:themeColor="text1"/>
          <w:sz w:val="24"/>
          <w:szCs w:val="24"/>
        </w:rPr>
        <w:t>)</w:t>
      </w:r>
      <w:r w:rsidR="007D3348" w:rsidRPr="002D074A">
        <w:rPr>
          <w:rFonts w:ascii="Book Antiqua" w:eastAsia="Times New Roman" w:hAnsi="Book Antiqua" w:cs="Times New Roman"/>
          <w:color w:val="000000" w:themeColor="text1"/>
          <w:sz w:val="24"/>
          <w:szCs w:val="24"/>
        </w:rPr>
        <w:t xml:space="preserve">, qualora </w:t>
      </w:r>
      <w:r w:rsidR="00062436" w:rsidRPr="002D074A">
        <w:rPr>
          <w:rFonts w:ascii="Book Antiqua" w:eastAsia="Times New Roman" w:hAnsi="Book Antiqua" w:cs="Times New Roman"/>
          <w:color w:val="000000" w:themeColor="text1"/>
          <w:sz w:val="24"/>
          <w:szCs w:val="24"/>
        </w:rPr>
        <w:t>l’altro genitore non risulti beneficiario di analoghi benefici</w:t>
      </w:r>
      <w:r w:rsidRPr="002D074A">
        <w:rPr>
          <w:rFonts w:ascii="Book Antiqua" w:eastAsia="Times New Roman" w:hAnsi="Book Antiqua" w:cs="Times New Roman"/>
          <w:color w:val="000000" w:themeColor="text1"/>
          <w:sz w:val="24"/>
          <w:szCs w:val="24"/>
        </w:rPr>
        <w:t>;</w:t>
      </w:r>
    </w:p>
    <w:p w:rsidR="001F1FF4" w:rsidRPr="002D074A" w:rsidRDefault="001F1FF4" w:rsidP="007412C3">
      <w:pPr>
        <w:pStyle w:val="Paragrafoelenco"/>
        <w:numPr>
          <w:ilvl w:val="0"/>
          <w:numId w:val="29"/>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dipendenti che raggiungono la sede di lavoro con mezzi pubblici, percorrendo una distanza di almeno cinque chilometri.</w:t>
      </w:r>
    </w:p>
    <w:p w:rsidR="00310590" w:rsidRPr="002D074A" w:rsidRDefault="001F1FF4" w:rsidP="00B356CB">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 parità delle condizioni di cui al comma precedente</w:t>
      </w:r>
      <w:r w:rsidR="00310590" w:rsidRPr="002D074A">
        <w:rPr>
          <w:rFonts w:ascii="Book Antiqua" w:eastAsia="Times New Roman" w:hAnsi="Book Antiqua" w:cs="Times New Roman"/>
          <w:color w:val="000000" w:themeColor="text1"/>
          <w:sz w:val="24"/>
          <w:szCs w:val="24"/>
        </w:rPr>
        <w:t xml:space="preserve">, si prenderà in considerazione la maggiore distanza tra il domicilio </w:t>
      </w:r>
      <w:r w:rsidR="000C3B4B" w:rsidRPr="002D074A">
        <w:rPr>
          <w:rFonts w:ascii="Book Antiqua" w:eastAsia="Times New Roman" w:hAnsi="Book Antiqua" w:cs="Times New Roman"/>
          <w:color w:val="000000" w:themeColor="text1"/>
          <w:sz w:val="24"/>
          <w:szCs w:val="24"/>
        </w:rPr>
        <w:t>di residenza e la sede di lavoro.</w:t>
      </w:r>
    </w:p>
    <w:p w:rsidR="00310590" w:rsidRPr="002D074A" w:rsidRDefault="009E72D1" w:rsidP="00B356CB">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Qualora non risultasse dirimente il criterio di cui al comma 5</w:t>
      </w:r>
      <w:r w:rsidR="00310590" w:rsidRPr="002D074A">
        <w:rPr>
          <w:rFonts w:ascii="Book Antiqua" w:eastAsia="Times New Roman" w:hAnsi="Book Antiqua" w:cs="Times New Roman"/>
          <w:color w:val="000000" w:themeColor="text1"/>
          <w:sz w:val="24"/>
          <w:szCs w:val="24"/>
        </w:rPr>
        <w:t xml:space="preserve">, la precedenza </w:t>
      </w:r>
      <w:r w:rsidRPr="002D074A">
        <w:rPr>
          <w:rFonts w:ascii="Book Antiqua" w:eastAsia="Times New Roman" w:hAnsi="Book Antiqua" w:cs="Times New Roman"/>
          <w:color w:val="000000" w:themeColor="text1"/>
          <w:sz w:val="24"/>
          <w:szCs w:val="24"/>
        </w:rPr>
        <w:t>verrà</w:t>
      </w:r>
      <w:r w:rsidR="00310590" w:rsidRPr="002D074A">
        <w:rPr>
          <w:rFonts w:ascii="Book Antiqua" w:eastAsia="Times New Roman" w:hAnsi="Book Antiqua" w:cs="Times New Roman"/>
          <w:color w:val="000000" w:themeColor="text1"/>
          <w:sz w:val="24"/>
          <w:szCs w:val="24"/>
        </w:rPr>
        <w:t xml:space="preserve"> riconosciuta al dipendente con maggiore </w:t>
      </w:r>
      <w:r w:rsidR="00E32C68" w:rsidRPr="002D074A">
        <w:rPr>
          <w:rFonts w:ascii="Book Antiqua" w:eastAsia="Times New Roman" w:hAnsi="Book Antiqua" w:cs="Times New Roman"/>
          <w:color w:val="000000" w:themeColor="text1"/>
          <w:sz w:val="24"/>
          <w:szCs w:val="24"/>
        </w:rPr>
        <w:t>età anagrafica</w:t>
      </w:r>
      <w:r w:rsidR="00310590" w:rsidRPr="002D074A">
        <w:rPr>
          <w:rFonts w:ascii="Book Antiqua" w:eastAsia="Times New Roman" w:hAnsi="Book Antiqua" w:cs="Times New Roman"/>
          <w:color w:val="000000" w:themeColor="text1"/>
          <w:sz w:val="24"/>
          <w:szCs w:val="24"/>
        </w:rPr>
        <w:t xml:space="preserve"> o, in caso di ulteriore parità, al dipendente con maggiore </w:t>
      </w:r>
      <w:r w:rsidR="00E32C68" w:rsidRPr="002D074A">
        <w:rPr>
          <w:rFonts w:ascii="Book Antiqua" w:eastAsia="Times New Roman" w:hAnsi="Book Antiqua" w:cs="Times New Roman"/>
          <w:color w:val="000000" w:themeColor="text1"/>
          <w:sz w:val="24"/>
          <w:szCs w:val="24"/>
        </w:rPr>
        <w:t>anzianità d</w:t>
      </w:r>
      <w:r w:rsidR="009E5A78" w:rsidRPr="002D074A">
        <w:rPr>
          <w:rFonts w:ascii="Book Antiqua" w:eastAsia="Times New Roman" w:hAnsi="Book Antiqua" w:cs="Times New Roman"/>
          <w:color w:val="000000" w:themeColor="text1"/>
          <w:sz w:val="24"/>
          <w:szCs w:val="24"/>
        </w:rPr>
        <w:t>i servizio</w:t>
      </w:r>
      <w:r w:rsidR="00310590" w:rsidRPr="002D074A">
        <w:rPr>
          <w:rFonts w:ascii="Book Antiqua" w:eastAsia="Times New Roman" w:hAnsi="Book Antiqua" w:cs="Times New Roman"/>
          <w:color w:val="000000" w:themeColor="text1"/>
          <w:sz w:val="24"/>
          <w:szCs w:val="24"/>
        </w:rPr>
        <w:t>.</w:t>
      </w:r>
    </w:p>
    <w:p w:rsidR="00310590" w:rsidRPr="002D074A" w:rsidRDefault="00A143C8" w:rsidP="00B356CB">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w:t>
      </w:r>
      <w:r w:rsidR="003D0C84" w:rsidRPr="002D074A">
        <w:rPr>
          <w:rFonts w:ascii="Book Antiqua" w:eastAsia="Times New Roman" w:hAnsi="Book Antiqua" w:cs="Times New Roman"/>
          <w:color w:val="000000" w:themeColor="text1"/>
          <w:sz w:val="24"/>
          <w:szCs w:val="24"/>
        </w:rPr>
        <w:t xml:space="preserve">ndividuati </w:t>
      </w:r>
      <w:r w:rsidR="00FF60F0" w:rsidRPr="002D074A">
        <w:rPr>
          <w:rFonts w:ascii="Book Antiqua" w:eastAsia="Times New Roman" w:hAnsi="Book Antiqua" w:cs="Times New Roman"/>
          <w:color w:val="000000" w:themeColor="text1"/>
          <w:sz w:val="24"/>
          <w:szCs w:val="24"/>
        </w:rPr>
        <w:t xml:space="preserve">entro il termine di cui al comma 3 </w:t>
      </w:r>
      <w:r w:rsidR="003D0C84" w:rsidRPr="002D074A">
        <w:rPr>
          <w:rFonts w:ascii="Book Antiqua" w:eastAsia="Times New Roman" w:hAnsi="Book Antiqua" w:cs="Times New Roman"/>
          <w:color w:val="000000" w:themeColor="text1"/>
          <w:sz w:val="24"/>
          <w:szCs w:val="24"/>
        </w:rPr>
        <w:t xml:space="preserve">i dipendenti che accederanno al lavoro in modalità agile ai sensi del presente </w:t>
      </w:r>
      <w:r w:rsidR="0010019F" w:rsidRPr="002D074A">
        <w:rPr>
          <w:rFonts w:ascii="Book Antiqua" w:eastAsia="Times New Roman" w:hAnsi="Book Antiqua" w:cs="Times New Roman"/>
          <w:color w:val="000000" w:themeColor="text1"/>
          <w:sz w:val="24"/>
          <w:szCs w:val="24"/>
        </w:rPr>
        <w:t>Accordo</w:t>
      </w:r>
      <w:r w:rsidR="00310590" w:rsidRPr="002D074A">
        <w:rPr>
          <w:rFonts w:ascii="Book Antiqua" w:eastAsia="Times New Roman" w:hAnsi="Book Antiqua" w:cs="Times New Roman"/>
          <w:color w:val="000000" w:themeColor="text1"/>
          <w:sz w:val="24"/>
          <w:szCs w:val="24"/>
        </w:rPr>
        <w:t xml:space="preserve">, </w:t>
      </w:r>
      <w:r w:rsidR="000C3B4B" w:rsidRPr="002D074A">
        <w:rPr>
          <w:rFonts w:ascii="Book Antiqua" w:eastAsia="Times New Roman" w:hAnsi="Book Antiqua" w:cs="Times New Roman"/>
          <w:color w:val="000000" w:themeColor="text1"/>
          <w:sz w:val="24"/>
          <w:szCs w:val="24"/>
        </w:rPr>
        <w:t xml:space="preserve">ogni </w:t>
      </w:r>
      <w:r w:rsidR="000C3B4B" w:rsidRPr="002D074A">
        <w:rPr>
          <w:rFonts w:ascii="Book Antiqua" w:eastAsia="Times New Roman" w:hAnsi="Book Antiqua" w:cs="Times New Roman"/>
          <w:color w:val="000000" w:themeColor="text1"/>
          <w:sz w:val="24"/>
          <w:szCs w:val="24"/>
        </w:rPr>
        <w:lastRenderedPageBreak/>
        <w:t>Ufficio</w:t>
      </w:r>
      <w:r w:rsidR="00310590" w:rsidRPr="002D074A">
        <w:rPr>
          <w:rFonts w:ascii="Book Antiqua" w:eastAsia="Times New Roman" w:hAnsi="Book Antiqua" w:cs="Times New Roman"/>
          <w:color w:val="000000" w:themeColor="text1"/>
          <w:sz w:val="24"/>
          <w:szCs w:val="24"/>
        </w:rPr>
        <w:t xml:space="preserve"> procederà a dar</w:t>
      </w:r>
      <w:r w:rsidR="000C3B4B" w:rsidRPr="002D074A">
        <w:rPr>
          <w:rFonts w:ascii="Book Antiqua" w:eastAsia="Times New Roman" w:hAnsi="Book Antiqua" w:cs="Times New Roman"/>
          <w:color w:val="000000" w:themeColor="text1"/>
          <w:sz w:val="24"/>
          <w:szCs w:val="24"/>
        </w:rPr>
        <w:t>n</w:t>
      </w:r>
      <w:r w:rsidR="00310590" w:rsidRPr="002D074A">
        <w:rPr>
          <w:rFonts w:ascii="Book Antiqua" w:eastAsia="Times New Roman" w:hAnsi="Book Antiqua" w:cs="Times New Roman"/>
          <w:color w:val="000000" w:themeColor="text1"/>
          <w:sz w:val="24"/>
          <w:szCs w:val="24"/>
        </w:rPr>
        <w:t>e comunicazione a tutti i dipendenti interessati, nonché</w:t>
      </w:r>
      <w:r w:rsidRPr="002D074A">
        <w:rPr>
          <w:rFonts w:ascii="Book Antiqua" w:eastAsia="Times New Roman" w:hAnsi="Book Antiqua" w:cs="Times New Roman"/>
          <w:color w:val="000000" w:themeColor="text1"/>
          <w:sz w:val="24"/>
          <w:szCs w:val="24"/>
        </w:rPr>
        <w:t>, per debita informazione,</w:t>
      </w:r>
      <w:r w:rsidR="00310590" w:rsidRPr="002D074A">
        <w:rPr>
          <w:rFonts w:ascii="Book Antiqua" w:eastAsia="Times New Roman" w:hAnsi="Book Antiqua" w:cs="Times New Roman"/>
          <w:color w:val="000000" w:themeColor="text1"/>
          <w:sz w:val="24"/>
          <w:szCs w:val="24"/>
        </w:rPr>
        <w:t xml:space="preserve"> </w:t>
      </w:r>
      <w:r w:rsidR="00C70597" w:rsidRPr="002D074A">
        <w:rPr>
          <w:rFonts w:ascii="Book Antiqua" w:eastAsia="Times New Roman" w:hAnsi="Book Antiqua" w:cs="Times New Roman"/>
          <w:color w:val="000000" w:themeColor="text1"/>
          <w:sz w:val="24"/>
          <w:szCs w:val="24"/>
        </w:rPr>
        <w:t xml:space="preserve">alle Organizzazioni sindacali, </w:t>
      </w:r>
      <w:r w:rsidR="00310590" w:rsidRPr="002D074A">
        <w:rPr>
          <w:rFonts w:ascii="Book Antiqua" w:eastAsia="Times New Roman" w:hAnsi="Book Antiqua" w:cs="Times New Roman"/>
          <w:color w:val="000000" w:themeColor="text1"/>
          <w:sz w:val="24"/>
          <w:szCs w:val="24"/>
        </w:rPr>
        <w:t xml:space="preserve">al Responsabile del Servizio di </w:t>
      </w:r>
      <w:r w:rsidR="00F72A45" w:rsidRPr="002D074A">
        <w:rPr>
          <w:rFonts w:ascii="Book Antiqua" w:eastAsia="Times New Roman" w:hAnsi="Book Antiqua" w:cs="Times New Roman"/>
          <w:color w:val="000000" w:themeColor="text1"/>
          <w:sz w:val="24"/>
          <w:szCs w:val="24"/>
        </w:rPr>
        <w:t>P</w:t>
      </w:r>
      <w:r w:rsidR="00310590" w:rsidRPr="002D074A">
        <w:rPr>
          <w:rFonts w:ascii="Book Antiqua" w:eastAsia="Times New Roman" w:hAnsi="Book Antiqua" w:cs="Times New Roman"/>
          <w:color w:val="000000" w:themeColor="text1"/>
          <w:sz w:val="24"/>
          <w:szCs w:val="24"/>
        </w:rPr>
        <w:t xml:space="preserve">revenzione e </w:t>
      </w:r>
      <w:r w:rsidR="00F72A45" w:rsidRPr="002D074A">
        <w:rPr>
          <w:rFonts w:ascii="Book Antiqua" w:eastAsia="Times New Roman" w:hAnsi="Book Antiqua" w:cs="Times New Roman"/>
          <w:color w:val="000000" w:themeColor="text1"/>
          <w:sz w:val="24"/>
          <w:szCs w:val="24"/>
        </w:rPr>
        <w:t>P</w:t>
      </w:r>
      <w:r w:rsidR="00310590" w:rsidRPr="002D074A">
        <w:rPr>
          <w:rFonts w:ascii="Book Antiqua" w:eastAsia="Times New Roman" w:hAnsi="Book Antiqua" w:cs="Times New Roman"/>
          <w:color w:val="000000" w:themeColor="text1"/>
          <w:sz w:val="24"/>
          <w:szCs w:val="24"/>
        </w:rPr>
        <w:t>rotezione dell</w:t>
      </w:r>
      <w:r w:rsidR="0010019F" w:rsidRPr="002D074A">
        <w:rPr>
          <w:rFonts w:ascii="Book Antiqua" w:eastAsia="Times New Roman" w:hAnsi="Book Antiqua" w:cs="Times New Roman"/>
          <w:color w:val="000000" w:themeColor="text1"/>
          <w:sz w:val="24"/>
          <w:szCs w:val="24"/>
        </w:rPr>
        <w:t>’Ufficio e</w:t>
      </w:r>
      <w:r w:rsidR="009736C9" w:rsidRPr="002D074A">
        <w:rPr>
          <w:rFonts w:ascii="Book Antiqua" w:eastAsia="Times New Roman" w:hAnsi="Book Antiqua" w:cs="Times New Roman"/>
          <w:color w:val="000000" w:themeColor="text1"/>
          <w:sz w:val="24"/>
          <w:szCs w:val="24"/>
        </w:rPr>
        <w:t xml:space="preserve"> al Responsabile dei Lavoratori per la Sicurezza</w:t>
      </w:r>
      <w:r w:rsidR="00310590" w:rsidRPr="002D074A">
        <w:rPr>
          <w:rFonts w:ascii="Book Antiqua" w:eastAsia="Times New Roman" w:hAnsi="Book Antiqua" w:cs="Times New Roman"/>
          <w:color w:val="000000" w:themeColor="text1"/>
          <w:sz w:val="24"/>
          <w:szCs w:val="24"/>
        </w:rPr>
        <w:t>.</w:t>
      </w:r>
    </w:p>
    <w:p w:rsidR="00AC31B7" w:rsidRPr="002D074A" w:rsidRDefault="00AC31B7" w:rsidP="00B356CB">
      <w:pPr>
        <w:pStyle w:val="Paragrafoelenco"/>
        <w:numPr>
          <w:ilvl w:val="0"/>
          <w:numId w:val="5"/>
        </w:numPr>
        <w:tabs>
          <w:tab w:val="clear" w:pos="1026"/>
          <w:tab w:val="num" w:pos="851"/>
        </w:tabs>
        <w:spacing w:line="360" w:lineRule="auto"/>
        <w:ind w:left="709"/>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Si applicano in ogni caso le disposizioni di cui all’articolo 5 del decreto-legge 8 settembre 2020, n. 111.</w:t>
      </w:r>
    </w:p>
    <w:p w:rsidR="00A00CD2" w:rsidRPr="002D074A" w:rsidRDefault="00A00CD2" w:rsidP="00F309A1">
      <w:pPr>
        <w:jc w:val="center"/>
        <w:rPr>
          <w:rFonts w:ascii="Book Antiqua" w:hAnsi="Book Antiqua"/>
          <w:color w:val="000000" w:themeColor="text1"/>
          <w:sz w:val="24"/>
          <w:szCs w:val="24"/>
        </w:rPr>
      </w:pPr>
    </w:p>
    <w:p w:rsidR="00A00CD2" w:rsidRPr="002D074A" w:rsidRDefault="00A00CD2"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2A36DB" w:rsidRPr="002D074A">
        <w:rPr>
          <w:rFonts w:ascii="Book Antiqua" w:hAnsi="Book Antiqua"/>
          <w:b/>
          <w:bCs/>
          <w:color w:val="000000" w:themeColor="text1"/>
          <w:sz w:val="24"/>
          <w:szCs w:val="24"/>
        </w:rPr>
        <w:t>5</w:t>
      </w:r>
    </w:p>
    <w:p w:rsidR="00A00CD2" w:rsidRPr="002D074A" w:rsidRDefault="00A00CD2"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Pr="002D074A">
        <w:rPr>
          <w:rFonts w:ascii="Book Antiqua" w:hAnsi="Book Antiqua"/>
          <w:i/>
          <w:iCs/>
          <w:color w:val="000000" w:themeColor="text1"/>
          <w:sz w:val="24"/>
          <w:szCs w:val="24"/>
        </w:rPr>
        <w:t xml:space="preserve">Assegnazione al dipendente del </w:t>
      </w:r>
      <w:r w:rsidR="0039682E" w:rsidRPr="002D074A">
        <w:rPr>
          <w:rFonts w:ascii="Book Antiqua" w:hAnsi="Book Antiqua"/>
          <w:i/>
          <w:iCs/>
          <w:color w:val="000000" w:themeColor="text1"/>
          <w:sz w:val="24"/>
          <w:szCs w:val="24"/>
        </w:rPr>
        <w:t>Programma di lavoro agile</w:t>
      </w:r>
      <w:r w:rsidRPr="002D074A">
        <w:rPr>
          <w:rFonts w:ascii="Book Antiqua" w:hAnsi="Book Antiqua"/>
          <w:color w:val="000000" w:themeColor="text1"/>
          <w:sz w:val="24"/>
          <w:szCs w:val="24"/>
        </w:rPr>
        <w:t>)</w:t>
      </w:r>
    </w:p>
    <w:p w:rsidR="00A00CD2" w:rsidRPr="002D074A" w:rsidRDefault="00A00CD2" w:rsidP="00F309A1">
      <w:pPr>
        <w:jc w:val="center"/>
        <w:rPr>
          <w:rFonts w:ascii="Book Antiqua" w:hAnsi="Book Antiqua"/>
          <w:color w:val="000000" w:themeColor="text1"/>
          <w:sz w:val="24"/>
          <w:szCs w:val="24"/>
        </w:rPr>
      </w:pPr>
    </w:p>
    <w:p w:rsidR="00A00CD2" w:rsidRPr="002D074A" w:rsidRDefault="00A00CD2" w:rsidP="00A00CD2">
      <w:pPr>
        <w:numPr>
          <w:ilvl w:val="0"/>
          <w:numId w:val="16"/>
        </w:numPr>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L’Amministrazione, nell’esercizio del proprio potere datoriale, assegna ai propri dipendenti, nei limiti numerici di cui al</w:t>
      </w:r>
      <w:r w:rsidR="00D20FFA" w:rsidRPr="002D074A">
        <w:rPr>
          <w:rFonts w:ascii="Book Antiqua" w:eastAsia="Times New Roman" w:hAnsi="Book Antiqua" w:cs="Times New Roman"/>
          <w:color w:val="000000" w:themeColor="text1"/>
          <w:sz w:val="24"/>
          <w:szCs w:val="24"/>
        </w:rPr>
        <w:t>l’articolo 2,</w:t>
      </w:r>
      <w:r w:rsidRPr="002D074A">
        <w:rPr>
          <w:rFonts w:ascii="Book Antiqua" w:eastAsia="Times New Roman" w:hAnsi="Book Antiqua" w:cs="Times New Roman"/>
          <w:color w:val="000000" w:themeColor="text1"/>
          <w:sz w:val="24"/>
          <w:szCs w:val="24"/>
        </w:rPr>
        <w:t xml:space="preserve"> comma </w:t>
      </w:r>
      <w:r w:rsidR="00D20FFA" w:rsidRPr="002D074A">
        <w:rPr>
          <w:rFonts w:ascii="Book Antiqua" w:eastAsia="Times New Roman" w:hAnsi="Book Antiqua" w:cs="Times New Roman"/>
          <w:color w:val="000000" w:themeColor="text1"/>
          <w:sz w:val="24"/>
          <w:szCs w:val="24"/>
        </w:rPr>
        <w:t>2,</w:t>
      </w:r>
      <w:r w:rsidRPr="002D074A">
        <w:rPr>
          <w:rFonts w:ascii="Book Antiqua" w:eastAsia="Times New Roman" w:hAnsi="Book Antiqua" w:cs="Times New Roman"/>
          <w:color w:val="000000" w:themeColor="text1"/>
          <w:sz w:val="24"/>
          <w:szCs w:val="24"/>
        </w:rPr>
        <w:t xml:space="preserve"> </w:t>
      </w:r>
      <w:r w:rsidR="00D054D2" w:rsidRPr="002D074A">
        <w:rPr>
          <w:rFonts w:ascii="Book Antiqua" w:eastAsia="Times New Roman" w:hAnsi="Book Antiqua" w:cs="Times New Roman"/>
          <w:color w:val="000000" w:themeColor="text1"/>
          <w:sz w:val="24"/>
          <w:szCs w:val="24"/>
        </w:rPr>
        <w:t>e n</w:t>
      </w:r>
      <w:r w:rsidR="002A36DB" w:rsidRPr="002D074A">
        <w:rPr>
          <w:rFonts w:ascii="Book Antiqua" w:eastAsia="Times New Roman" w:hAnsi="Book Antiqua" w:cs="Times New Roman"/>
          <w:color w:val="000000" w:themeColor="text1"/>
          <w:sz w:val="24"/>
          <w:szCs w:val="24"/>
        </w:rPr>
        <w:t>el rispetto d</w:t>
      </w:r>
      <w:r w:rsidR="00183EE8" w:rsidRPr="002D074A">
        <w:rPr>
          <w:rFonts w:ascii="Book Antiqua" w:eastAsia="Times New Roman" w:hAnsi="Book Antiqua" w:cs="Times New Roman"/>
          <w:color w:val="000000" w:themeColor="text1"/>
          <w:sz w:val="24"/>
          <w:szCs w:val="24"/>
        </w:rPr>
        <w:t xml:space="preserve">ei criteri e delle modalità di accesso di cui </w:t>
      </w:r>
      <w:r w:rsidR="002A36DB" w:rsidRPr="002D074A">
        <w:rPr>
          <w:rFonts w:ascii="Book Antiqua" w:eastAsia="Times New Roman" w:hAnsi="Book Antiqua" w:cs="Times New Roman"/>
          <w:color w:val="000000" w:themeColor="text1"/>
          <w:sz w:val="24"/>
          <w:szCs w:val="24"/>
        </w:rPr>
        <w:t xml:space="preserve">all’articolo 4, </w:t>
      </w:r>
      <w:r w:rsidRPr="002D074A">
        <w:rPr>
          <w:rFonts w:ascii="Book Antiqua" w:eastAsia="Times New Roman" w:hAnsi="Book Antiqua" w:cs="Times New Roman"/>
          <w:color w:val="000000" w:themeColor="text1"/>
          <w:sz w:val="24"/>
          <w:szCs w:val="24"/>
        </w:rPr>
        <w:t xml:space="preserve">un </w:t>
      </w:r>
      <w:r w:rsidR="0039682E" w:rsidRPr="002D074A">
        <w:rPr>
          <w:rFonts w:ascii="Book Antiqua" w:hAnsi="Book Antiqua"/>
          <w:color w:val="000000" w:themeColor="text1"/>
          <w:sz w:val="24"/>
          <w:szCs w:val="24"/>
        </w:rPr>
        <w:t>programma di lavoro agile</w:t>
      </w:r>
      <w:r w:rsidRPr="002D074A">
        <w:rPr>
          <w:rFonts w:ascii="Book Antiqua" w:eastAsia="Times New Roman" w:hAnsi="Book Antiqua" w:cs="Times New Roman"/>
          <w:color w:val="000000" w:themeColor="text1"/>
          <w:sz w:val="24"/>
          <w:szCs w:val="24"/>
        </w:rPr>
        <w:t>.</w:t>
      </w:r>
    </w:p>
    <w:p w:rsidR="00A00CD2" w:rsidRPr="002D074A" w:rsidRDefault="00A00CD2" w:rsidP="00A00CD2">
      <w:pPr>
        <w:numPr>
          <w:ilvl w:val="0"/>
          <w:numId w:val="16"/>
        </w:numPr>
        <w:tabs>
          <w:tab w:val="num" w:pos="851"/>
        </w:tabs>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Il </w:t>
      </w:r>
      <w:r w:rsidR="0039682E" w:rsidRPr="002D074A">
        <w:rPr>
          <w:rFonts w:ascii="Book Antiqua" w:hAnsi="Book Antiqua"/>
          <w:color w:val="000000" w:themeColor="text1"/>
          <w:sz w:val="24"/>
          <w:szCs w:val="24"/>
        </w:rPr>
        <w:t>programma di lavoro agile</w:t>
      </w:r>
      <w:r w:rsidR="0039682E" w:rsidRPr="002D074A">
        <w:rPr>
          <w:rFonts w:ascii="Book Antiqua" w:eastAsia="Times New Roman" w:hAnsi="Book Antiqua" w:cs="Times New Roman"/>
          <w:color w:val="000000" w:themeColor="text1"/>
          <w:sz w:val="24"/>
          <w:szCs w:val="24"/>
        </w:rPr>
        <w:t xml:space="preserve"> </w:t>
      </w:r>
      <w:r w:rsidRPr="002D074A">
        <w:rPr>
          <w:rFonts w:ascii="Book Antiqua" w:eastAsia="Times New Roman" w:hAnsi="Book Antiqua" w:cs="Times New Roman"/>
          <w:color w:val="000000" w:themeColor="text1"/>
          <w:sz w:val="24"/>
          <w:szCs w:val="24"/>
        </w:rPr>
        <w:t>stabilisce:</w:t>
      </w:r>
    </w:p>
    <w:p w:rsidR="00A00CD2" w:rsidRPr="002D074A" w:rsidRDefault="00A00CD2" w:rsidP="00A00CD2">
      <w:pPr>
        <w:pStyle w:val="Paragrafoelenco"/>
        <w:numPr>
          <w:ilvl w:val="0"/>
          <w:numId w:val="2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Processo o settore di attività da espleta</w:t>
      </w:r>
      <w:r w:rsidR="006D2920" w:rsidRPr="002D074A">
        <w:rPr>
          <w:rFonts w:ascii="Book Antiqua" w:eastAsia="Times New Roman" w:hAnsi="Book Antiqua" w:cs="Times New Roman"/>
          <w:color w:val="000000" w:themeColor="text1"/>
          <w:sz w:val="24"/>
          <w:szCs w:val="24"/>
        </w:rPr>
        <w:t>re, anche senza utilizzo di strumenti digitali,</w:t>
      </w:r>
      <w:r w:rsidRPr="002D074A">
        <w:rPr>
          <w:rFonts w:ascii="Book Antiqua" w:eastAsia="Times New Roman" w:hAnsi="Book Antiqua" w:cs="Times New Roman"/>
          <w:color w:val="000000" w:themeColor="text1"/>
          <w:sz w:val="24"/>
          <w:szCs w:val="24"/>
        </w:rPr>
        <w:t xml:space="preserve"> fuori dalla sede di servizio;</w:t>
      </w:r>
    </w:p>
    <w:p w:rsidR="00A00CD2" w:rsidRPr="002D074A" w:rsidRDefault="00A00CD2" w:rsidP="00A00CD2">
      <w:pPr>
        <w:pStyle w:val="Paragrafoelenco"/>
        <w:numPr>
          <w:ilvl w:val="0"/>
          <w:numId w:val="2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Eventuale strumentazione tecnologica (propria ovvero fornita dall’Amministrazione) necessaria per lo svolgimento dell’attività lavorativa fuori dalla sede di servizio;</w:t>
      </w:r>
    </w:p>
    <w:p w:rsidR="00E901F0" w:rsidRPr="002D074A" w:rsidRDefault="00A00CD2" w:rsidP="00E901F0">
      <w:pPr>
        <w:pStyle w:val="Paragrafoelenco"/>
        <w:numPr>
          <w:ilvl w:val="0"/>
          <w:numId w:val="2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Tempi</w:t>
      </w:r>
      <w:r w:rsidR="006D2920" w:rsidRPr="002D074A">
        <w:rPr>
          <w:rFonts w:ascii="Book Antiqua" w:eastAsia="Times New Roman" w:hAnsi="Book Antiqua" w:cs="Times New Roman"/>
          <w:color w:val="000000" w:themeColor="text1"/>
          <w:sz w:val="24"/>
          <w:szCs w:val="24"/>
        </w:rPr>
        <w:t>, luoghi</w:t>
      </w:r>
      <w:r w:rsidRPr="002D074A">
        <w:rPr>
          <w:rFonts w:ascii="Book Antiqua" w:eastAsia="Times New Roman" w:hAnsi="Book Antiqua" w:cs="Times New Roman"/>
          <w:color w:val="000000" w:themeColor="text1"/>
          <w:sz w:val="24"/>
          <w:szCs w:val="24"/>
        </w:rPr>
        <w:t xml:space="preserve"> e durata del </w:t>
      </w:r>
      <w:r w:rsidR="0039682E" w:rsidRPr="002D074A">
        <w:rPr>
          <w:rFonts w:ascii="Book Antiqua" w:hAnsi="Book Antiqua"/>
          <w:color w:val="000000" w:themeColor="text1"/>
          <w:sz w:val="24"/>
          <w:szCs w:val="24"/>
        </w:rPr>
        <w:t>programma di lavoro agile</w:t>
      </w:r>
      <w:r w:rsidR="0039682E" w:rsidRPr="002D074A">
        <w:rPr>
          <w:rFonts w:ascii="Book Antiqua" w:eastAsia="Times New Roman" w:hAnsi="Book Antiqua" w:cs="Times New Roman"/>
          <w:color w:val="000000" w:themeColor="text1"/>
          <w:sz w:val="24"/>
          <w:szCs w:val="24"/>
        </w:rPr>
        <w:t xml:space="preserve"> </w:t>
      </w:r>
      <w:r w:rsidR="00E901F0" w:rsidRPr="002D074A">
        <w:rPr>
          <w:rFonts w:ascii="Book Antiqua" w:eastAsia="Times New Roman" w:hAnsi="Book Antiqua" w:cs="Times New Roman"/>
          <w:color w:val="000000" w:themeColor="text1"/>
          <w:sz w:val="24"/>
          <w:szCs w:val="24"/>
        </w:rPr>
        <w:t>e risultati attesi</w:t>
      </w:r>
      <w:r w:rsidR="00100036" w:rsidRPr="002D074A">
        <w:rPr>
          <w:rFonts w:ascii="Book Antiqua" w:eastAsia="Times New Roman" w:hAnsi="Book Antiqua" w:cs="Times New Roman"/>
          <w:color w:val="000000" w:themeColor="text1"/>
          <w:sz w:val="24"/>
          <w:szCs w:val="24"/>
        </w:rPr>
        <w:t>, con previsione di precisi obiettivi quantitativi e qualitativi</w:t>
      </w:r>
      <w:r w:rsidR="00E901F0" w:rsidRPr="002D074A">
        <w:rPr>
          <w:rFonts w:ascii="Book Antiqua" w:eastAsia="Times New Roman" w:hAnsi="Book Antiqua" w:cs="Times New Roman"/>
          <w:color w:val="000000" w:themeColor="text1"/>
          <w:sz w:val="24"/>
          <w:szCs w:val="24"/>
        </w:rPr>
        <w:t>;</w:t>
      </w:r>
    </w:p>
    <w:p w:rsidR="00A00CD2" w:rsidRPr="002D074A" w:rsidRDefault="00A00CD2" w:rsidP="00F309A1">
      <w:pPr>
        <w:pStyle w:val="Paragrafoelenco"/>
        <w:numPr>
          <w:ilvl w:val="0"/>
          <w:numId w:val="2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Obblighi connessi all’espletamento dell’attività in modalità agile e forme di esercizio del potere direttivo del datore di lavoro;</w:t>
      </w:r>
    </w:p>
    <w:p w:rsidR="00A00CD2" w:rsidRPr="002D074A" w:rsidRDefault="00A00CD2" w:rsidP="00A00CD2">
      <w:pPr>
        <w:pStyle w:val="Paragrafoelenco"/>
        <w:numPr>
          <w:ilvl w:val="0"/>
          <w:numId w:val="2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Individuazione delle giornate di lavoro fuori dalla sede di servizio</w:t>
      </w:r>
      <w:r w:rsidR="00FB4C2D" w:rsidRPr="002D074A">
        <w:rPr>
          <w:rFonts w:ascii="Book Antiqua" w:eastAsia="Times New Roman" w:hAnsi="Book Antiqua" w:cs="Times New Roman"/>
          <w:color w:val="000000" w:themeColor="text1"/>
          <w:sz w:val="24"/>
          <w:szCs w:val="24"/>
        </w:rPr>
        <w:t xml:space="preserve"> e delle giornate di lavoro in presenza</w:t>
      </w:r>
      <w:r w:rsidRPr="002D074A">
        <w:rPr>
          <w:rFonts w:ascii="Book Antiqua" w:eastAsia="Times New Roman" w:hAnsi="Book Antiqua" w:cs="Times New Roman"/>
          <w:color w:val="000000" w:themeColor="text1"/>
          <w:sz w:val="24"/>
          <w:szCs w:val="24"/>
        </w:rPr>
        <w:t>, su base mensile o settimanale</w:t>
      </w:r>
      <w:r w:rsidR="0010175E" w:rsidRPr="002D074A">
        <w:rPr>
          <w:rFonts w:ascii="Book Antiqua" w:eastAsia="Times New Roman" w:hAnsi="Book Antiqua" w:cs="Times New Roman"/>
          <w:color w:val="000000" w:themeColor="text1"/>
          <w:sz w:val="24"/>
          <w:szCs w:val="24"/>
        </w:rPr>
        <w:t xml:space="preserve"> </w:t>
      </w:r>
      <w:r w:rsidR="00455564" w:rsidRPr="002D074A">
        <w:rPr>
          <w:rFonts w:ascii="Book Antiqua" w:eastAsia="Times New Roman" w:hAnsi="Book Antiqua" w:cs="Times New Roman"/>
          <w:color w:val="000000" w:themeColor="text1"/>
          <w:sz w:val="24"/>
          <w:szCs w:val="24"/>
        </w:rPr>
        <w:t xml:space="preserve">od oraria, </w:t>
      </w:r>
      <w:r w:rsidR="00FB4C2D" w:rsidRPr="002D074A">
        <w:rPr>
          <w:rFonts w:ascii="Book Antiqua" w:eastAsia="Times New Roman" w:hAnsi="Book Antiqua" w:cs="Times New Roman"/>
          <w:color w:val="000000" w:themeColor="text1"/>
          <w:sz w:val="24"/>
          <w:szCs w:val="24"/>
        </w:rPr>
        <w:t>anche in più giorni della medesima settimana</w:t>
      </w:r>
      <w:r w:rsidRPr="002D074A">
        <w:rPr>
          <w:rFonts w:ascii="Book Antiqua" w:eastAsia="Times New Roman" w:hAnsi="Book Antiqua" w:cs="Times New Roman"/>
          <w:color w:val="000000" w:themeColor="text1"/>
          <w:sz w:val="24"/>
          <w:szCs w:val="24"/>
        </w:rPr>
        <w:t>;</w:t>
      </w:r>
    </w:p>
    <w:p w:rsidR="00A00CD2" w:rsidRPr="002D074A" w:rsidRDefault="00A00CD2" w:rsidP="00F309A1">
      <w:pPr>
        <w:pStyle w:val="Paragrafoelenco"/>
        <w:numPr>
          <w:ilvl w:val="0"/>
          <w:numId w:val="2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Fasc</w:t>
      </w:r>
      <w:r w:rsidR="00AF0036" w:rsidRPr="002D074A">
        <w:rPr>
          <w:rFonts w:ascii="Book Antiqua" w:eastAsia="Times New Roman" w:hAnsi="Book Antiqua" w:cs="Times New Roman"/>
          <w:color w:val="000000" w:themeColor="text1"/>
          <w:sz w:val="24"/>
          <w:szCs w:val="24"/>
        </w:rPr>
        <w:t>e</w:t>
      </w:r>
      <w:r w:rsidRPr="002D074A">
        <w:rPr>
          <w:rFonts w:ascii="Book Antiqua" w:eastAsia="Times New Roman" w:hAnsi="Book Antiqua" w:cs="Times New Roman"/>
          <w:color w:val="000000" w:themeColor="text1"/>
          <w:sz w:val="24"/>
          <w:szCs w:val="24"/>
        </w:rPr>
        <w:t xml:space="preserve"> orar</w:t>
      </w:r>
      <w:r w:rsidR="0049105C" w:rsidRPr="002D074A">
        <w:rPr>
          <w:rFonts w:ascii="Book Antiqua" w:eastAsia="Times New Roman" w:hAnsi="Book Antiqua" w:cs="Times New Roman"/>
          <w:color w:val="000000" w:themeColor="text1"/>
          <w:sz w:val="24"/>
          <w:szCs w:val="24"/>
        </w:rPr>
        <w:t>i</w:t>
      </w:r>
      <w:r w:rsidR="00AF0036" w:rsidRPr="002D074A">
        <w:rPr>
          <w:rFonts w:ascii="Book Antiqua" w:eastAsia="Times New Roman" w:hAnsi="Book Antiqua" w:cs="Times New Roman"/>
          <w:color w:val="000000" w:themeColor="text1"/>
          <w:sz w:val="24"/>
          <w:szCs w:val="24"/>
        </w:rPr>
        <w:t>e</w:t>
      </w:r>
      <w:r w:rsidR="0063668C" w:rsidRPr="002D074A">
        <w:rPr>
          <w:rFonts w:ascii="Book Antiqua" w:eastAsia="Times New Roman" w:hAnsi="Book Antiqua" w:cs="Times New Roman"/>
          <w:color w:val="000000" w:themeColor="text1"/>
          <w:sz w:val="24"/>
          <w:szCs w:val="24"/>
        </w:rPr>
        <w:t xml:space="preserve">, anche </w:t>
      </w:r>
      <w:r w:rsidR="001F3BDE" w:rsidRPr="002D074A">
        <w:rPr>
          <w:rFonts w:ascii="Book Antiqua" w:eastAsia="Times New Roman" w:hAnsi="Book Antiqua" w:cs="Times New Roman"/>
          <w:color w:val="000000" w:themeColor="text1"/>
          <w:sz w:val="24"/>
          <w:szCs w:val="24"/>
        </w:rPr>
        <w:t>discontinue,</w:t>
      </w:r>
      <w:r w:rsidR="0049105C" w:rsidRPr="002D074A">
        <w:rPr>
          <w:rFonts w:ascii="Book Antiqua" w:eastAsia="Times New Roman" w:hAnsi="Book Antiqua" w:cs="Times New Roman"/>
          <w:color w:val="000000" w:themeColor="text1"/>
          <w:sz w:val="24"/>
          <w:szCs w:val="24"/>
        </w:rPr>
        <w:t xml:space="preserve"> </w:t>
      </w:r>
      <w:r w:rsidRPr="002D074A">
        <w:rPr>
          <w:rFonts w:ascii="Book Antiqua" w:eastAsia="Times New Roman" w:hAnsi="Book Antiqua" w:cs="Times New Roman"/>
          <w:color w:val="000000" w:themeColor="text1"/>
          <w:sz w:val="24"/>
          <w:szCs w:val="24"/>
        </w:rPr>
        <w:t xml:space="preserve">di </w:t>
      </w:r>
      <w:r w:rsidR="00E41266" w:rsidRPr="002D074A">
        <w:rPr>
          <w:rFonts w:ascii="Book Antiqua" w:eastAsia="Times New Roman" w:hAnsi="Book Antiqua" w:cs="Times New Roman"/>
          <w:color w:val="000000" w:themeColor="text1"/>
          <w:sz w:val="24"/>
          <w:szCs w:val="24"/>
        </w:rPr>
        <w:t>contattabilità</w:t>
      </w:r>
      <w:r w:rsidR="0049105C" w:rsidRPr="002D074A">
        <w:rPr>
          <w:rFonts w:ascii="Book Antiqua" w:eastAsia="Times New Roman" w:hAnsi="Book Antiqua" w:cs="Times New Roman"/>
          <w:color w:val="000000" w:themeColor="text1"/>
          <w:sz w:val="24"/>
          <w:szCs w:val="24"/>
        </w:rPr>
        <w:t xml:space="preserve"> </w:t>
      </w:r>
      <w:r w:rsidRPr="002D074A">
        <w:rPr>
          <w:rFonts w:ascii="Book Antiqua" w:eastAsia="Times New Roman" w:hAnsi="Book Antiqua" w:cs="Times New Roman"/>
          <w:color w:val="000000" w:themeColor="text1"/>
          <w:sz w:val="24"/>
          <w:szCs w:val="24"/>
        </w:rPr>
        <w:t>telefonica e telematica</w:t>
      </w:r>
      <w:r w:rsidR="006D2920" w:rsidRPr="002D074A">
        <w:rPr>
          <w:rFonts w:ascii="Book Antiqua" w:eastAsia="Times New Roman" w:hAnsi="Book Antiqua" w:cs="Times New Roman"/>
          <w:color w:val="000000" w:themeColor="text1"/>
          <w:sz w:val="24"/>
          <w:szCs w:val="24"/>
        </w:rPr>
        <w:t>, individuate coerentemente con le mansioni attribuite al dipendente e</w:t>
      </w:r>
      <w:r w:rsidR="00203D57" w:rsidRPr="002D074A">
        <w:rPr>
          <w:rFonts w:ascii="Book Antiqua" w:eastAsia="Times New Roman" w:hAnsi="Book Antiqua" w:cs="Times New Roman"/>
          <w:color w:val="000000" w:themeColor="text1"/>
          <w:sz w:val="24"/>
          <w:szCs w:val="24"/>
        </w:rPr>
        <w:t xml:space="preserve"> con</w:t>
      </w:r>
      <w:r w:rsidR="006D2920" w:rsidRPr="002D074A">
        <w:rPr>
          <w:rFonts w:ascii="Book Antiqua" w:eastAsia="Times New Roman" w:hAnsi="Book Antiqua" w:cs="Times New Roman"/>
          <w:color w:val="000000" w:themeColor="text1"/>
          <w:sz w:val="24"/>
          <w:szCs w:val="24"/>
        </w:rPr>
        <w:t xml:space="preserve"> </w:t>
      </w:r>
      <w:r w:rsidR="00287E12" w:rsidRPr="002D074A">
        <w:rPr>
          <w:rFonts w:ascii="Book Antiqua" w:eastAsia="Times New Roman" w:hAnsi="Book Antiqua" w:cs="Times New Roman"/>
          <w:color w:val="000000" w:themeColor="text1"/>
          <w:sz w:val="24"/>
          <w:szCs w:val="24"/>
        </w:rPr>
        <w:t xml:space="preserve">il </w:t>
      </w:r>
      <w:r w:rsidR="00287E12" w:rsidRPr="002D074A">
        <w:rPr>
          <w:rFonts w:ascii="Book Antiqua" w:hAnsi="Book Antiqua"/>
          <w:color w:val="000000" w:themeColor="text1"/>
          <w:sz w:val="24"/>
          <w:szCs w:val="24"/>
        </w:rPr>
        <w:t>programma di lavoro agile</w:t>
      </w:r>
      <w:r w:rsidR="00287E12" w:rsidRPr="002D074A">
        <w:rPr>
          <w:rFonts w:ascii="Book Antiqua" w:eastAsia="Times New Roman" w:hAnsi="Book Antiqua" w:cs="Times New Roman"/>
          <w:color w:val="000000" w:themeColor="text1"/>
          <w:sz w:val="24"/>
          <w:szCs w:val="24"/>
        </w:rPr>
        <w:t xml:space="preserve"> assegnatogli</w:t>
      </w:r>
      <w:r w:rsidR="00B9569D" w:rsidRPr="002D074A">
        <w:rPr>
          <w:rFonts w:ascii="Book Antiqua" w:eastAsia="Times New Roman" w:hAnsi="Book Antiqua" w:cs="Times New Roman"/>
          <w:color w:val="000000" w:themeColor="text1"/>
          <w:sz w:val="24"/>
          <w:szCs w:val="24"/>
        </w:rPr>
        <w:t xml:space="preserve">, entro i limiti </w:t>
      </w:r>
      <w:r w:rsidR="00886558" w:rsidRPr="002D074A">
        <w:rPr>
          <w:rFonts w:ascii="Book Antiqua" w:eastAsia="Times New Roman" w:hAnsi="Book Antiqua" w:cs="Times New Roman"/>
          <w:color w:val="000000" w:themeColor="text1"/>
          <w:sz w:val="24"/>
          <w:szCs w:val="24"/>
        </w:rPr>
        <w:t>di durata massima del lavoro giornaliero e settimanale</w:t>
      </w:r>
      <w:r w:rsidRPr="002D074A">
        <w:rPr>
          <w:rFonts w:ascii="Book Antiqua" w:eastAsia="Times New Roman" w:hAnsi="Book Antiqua" w:cs="Times New Roman"/>
          <w:color w:val="000000" w:themeColor="text1"/>
          <w:sz w:val="24"/>
          <w:szCs w:val="24"/>
        </w:rPr>
        <w:t>;</w:t>
      </w:r>
    </w:p>
    <w:p w:rsidR="00A00CD2" w:rsidRPr="002D074A" w:rsidRDefault="00A00CD2" w:rsidP="00A00CD2">
      <w:pPr>
        <w:pStyle w:val="Paragrafoelenco"/>
        <w:numPr>
          <w:ilvl w:val="0"/>
          <w:numId w:val="2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lastRenderedPageBreak/>
        <w:t xml:space="preserve">Un’utenza telefonica fissa o cellulare e un indirizzo di posta elettronica ordinaria, tramite </w:t>
      </w:r>
      <w:r w:rsidR="00E901F0" w:rsidRPr="002D074A">
        <w:rPr>
          <w:rFonts w:ascii="Book Antiqua" w:eastAsia="Times New Roman" w:hAnsi="Book Antiqua" w:cs="Times New Roman"/>
          <w:color w:val="000000" w:themeColor="text1"/>
          <w:sz w:val="24"/>
          <w:szCs w:val="24"/>
        </w:rPr>
        <w:t>i</w:t>
      </w:r>
      <w:r w:rsidRPr="002D074A">
        <w:rPr>
          <w:rFonts w:ascii="Book Antiqua" w:eastAsia="Times New Roman" w:hAnsi="Book Antiqua" w:cs="Times New Roman"/>
          <w:color w:val="000000" w:themeColor="text1"/>
          <w:sz w:val="24"/>
          <w:szCs w:val="24"/>
        </w:rPr>
        <w:t xml:space="preserve"> quali il dipendente si impegna ad essere </w:t>
      </w:r>
      <w:r w:rsidR="00E901F0" w:rsidRPr="002D074A">
        <w:rPr>
          <w:rFonts w:ascii="Book Antiqua" w:eastAsia="Times New Roman" w:hAnsi="Book Antiqua" w:cs="Times New Roman"/>
          <w:color w:val="000000" w:themeColor="text1"/>
          <w:sz w:val="24"/>
          <w:szCs w:val="24"/>
        </w:rPr>
        <w:t xml:space="preserve">sempre </w:t>
      </w:r>
      <w:r w:rsidR="00E41266" w:rsidRPr="002D074A">
        <w:rPr>
          <w:rFonts w:ascii="Book Antiqua" w:eastAsia="Times New Roman" w:hAnsi="Book Antiqua" w:cs="Times New Roman"/>
          <w:color w:val="000000" w:themeColor="text1"/>
          <w:sz w:val="24"/>
          <w:szCs w:val="24"/>
        </w:rPr>
        <w:t>contatta</w:t>
      </w:r>
      <w:r w:rsidRPr="002D074A">
        <w:rPr>
          <w:rFonts w:ascii="Book Antiqua" w:eastAsia="Times New Roman" w:hAnsi="Book Antiqua" w:cs="Times New Roman"/>
          <w:color w:val="000000" w:themeColor="text1"/>
          <w:sz w:val="24"/>
          <w:szCs w:val="24"/>
        </w:rPr>
        <w:t xml:space="preserve">bile nelle fasce di </w:t>
      </w:r>
      <w:r w:rsidR="00E41266" w:rsidRPr="002D074A">
        <w:rPr>
          <w:rFonts w:ascii="Book Antiqua" w:eastAsia="Times New Roman" w:hAnsi="Book Antiqua" w:cs="Times New Roman"/>
          <w:color w:val="000000" w:themeColor="text1"/>
          <w:sz w:val="24"/>
          <w:szCs w:val="24"/>
        </w:rPr>
        <w:t>contattabilità</w:t>
      </w:r>
      <w:r w:rsidRPr="002D074A">
        <w:rPr>
          <w:rFonts w:ascii="Book Antiqua" w:eastAsia="Times New Roman" w:hAnsi="Book Antiqua" w:cs="Times New Roman"/>
          <w:color w:val="000000" w:themeColor="text1"/>
          <w:sz w:val="24"/>
          <w:szCs w:val="24"/>
        </w:rPr>
        <w:t>;</w:t>
      </w:r>
    </w:p>
    <w:p w:rsidR="00A00CD2" w:rsidRPr="002D074A" w:rsidRDefault="00A00CD2" w:rsidP="00F309A1">
      <w:pPr>
        <w:pStyle w:val="Paragrafoelenco"/>
        <w:numPr>
          <w:ilvl w:val="0"/>
          <w:numId w:val="25"/>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Modalità e tempi dell’attività di </w:t>
      </w:r>
      <w:r w:rsidR="00E901F0" w:rsidRPr="002D074A">
        <w:rPr>
          <w:rFonts w:ascii="Book Antiqua" w:eastAsia="Times New Roman" w:hAnsi="Book Antiqua" w:cs="Times New Roman"/>
          <w:color w:val="000000" w:themeColor="text1"/>
          <w:sz w:val="24"/>
          <w:szCs w:val="24"/>
        </w:rPr>
        <w:t>monitoraggio, verifica e valutazione dell’attività svolta</w:t>
      </w:r>
      <w:r w:rsidRPr="002D074A">
        <w:rPr>
          <w:rFonts w:ascii="Book Antiqua" w:eastAsia="Times New Roman" w:hAnsi="Book Antiqua" w:cs="Times New Roman"/>
          <w:color w:val="000000" w:themeColor="text1"/>
          <w:sz w:val="24"/>
          <w:szCs w:val="24"/>
        </w:rPr>
        <w:t>.</w:t>
      </w:r>
    </w:p>
    <w:p w:rsidR="00A00CD2" w:rsidRPr="002D074A" w:rsidRDefault="00A00CD2" w:rsidP="00A00CD2">
      <w:pPr>
        <w:numPr>
          <w:ilvl w:val="0"/>
          <w:numId w:val="16"/>
        </w:numPr>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Il dipendente, nel sottoscrivere il </w:t>
      </w:r>
      <w:r w:rsidR="0039682E" w:rsidRPr="002D074A">
        <w:rPr>
          <w:rFonts w:ascii="Book Antiqua" w:hAnsi="Book Antiqua"/>
          <w:color w:val="000000" w:themeColor="text1"/>
          <w:sz w:val="24"/>
          <w:szCs w:val="24"/>
        </w:rPr>
        <w:t>programma di lavoro agile</w:t>
      </w:r>
      <w:r w:rsidRPr="002D074A">
        <w:rPr>
          <w:rFonts w:ascii="Book Antiqua" w:eastAsia="Times New Roman" w:hAnsi="Book Antiqua" w:cs="Times New Roman"/>
          <w:color w:val="000000" w:themeColor="text1"/>
          <w:sz w:val="24"/>
          <w:szCs w:val="24"/>
        </w:rPr>
        <w:t xml:space="preserve"> assegnatogli, si impegna formalmente a</w:t>
      </w:r>
    </w:p>
    <w:p w:rsidR="00A00CD2" w:rsidRPr="002D074A" w:rsidRDefault="00A00CD2" w:rsidP="00E901F0">
      <w:pPr>
        <w:pStyle w:val="Paragrafoelenco"/>
        <w:numPr>
          <w:ilvl w:val="0"/>
          <w:numId w:val="30"/>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eseguire la prestazione lavorativa in modalità agile, nel pieno rispetto dei vigenti obblighi di riservatezza e di protezione dei dati personali;</w:t>
      </w:r>
    </w:p>
    <w:p w:rsidR="00A00CD2" w:rsidRPr="002D074A" w:rsidRDefault="00A00CD2" w:rsidP="00E901F0">
      <w:pPr>
        <w:pStyle w:val="Paragrafoelenco"/>
        <w:numPr>
          <w:ilvl w:val="0"/>
          <w:numId w:val="30"/>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utilizzare le dotazioni informatiche eventualmente consegnategli esclusivamente per ragioni di servizio, senza alterare la configurazione del sistema o installare </w:t>
      </w:r>
      <w:r w:rsidRPr="002D074A">
        <w:rPr>
          <w:rFonts w:ascii="Book Antiqua" w:eastAsia="Times New Roman" w:hAnsi="Book Antiqua" w:cs="Times New Roman"/>
          <w:i/>
          <w:color w:val="000000" w:themeColor="text1"/>
          <w:sz w:val="24"/>
          <w:szCs w:val="24"/>
        </w:rPr>
        <w:t>software</w:t>
      </w:r>
      <w:r w:rsidRPr="002D074A">
        <w:rPr>
          <w:rFonts w:ascii="Book Antiqua" w:eastAsia="Times New Roman" w:hAnsi="Book Antiqua" w:cs="Times New Roman"/>
          <w:color w:val="000000" w:themeColor="text1"/>
          <w:sz w:val="24"/>
          <w:szCs w:val="24"/>
        </w:rPr>
        <w:t xml:space="preserve"> in difetto di preventiva autorizzazion</w:t>
      </w:r>
      <w:r w:rsidR="00D66F3E" w:rsidRPr="002D074A">
        <w:rPr>
          <w:rFonts w:ascii="Book Antiqua" w:eastAsia="Times New Roman" w:hAnsi="Book Antiqua" w:cs="Times New Roman"/>
          <w:color w:val="000000" w:themeColor="text1"/>
          <w:sz w:val="24"/>
          <w:szCs w:val="24"/>
        </w:rPr>
        <w:t>e</w:t>
      </w:r>
      <w:r w:rsidR="009B64D4" w:rsidRPr="002D074A">
        <w:rPr>
          <w:rFonts w:ascii="Book Antiqua" w:eastAsia="Times New Roman" w:hAnsi="Book Antiqua" w:cs="Times New Roman"/>
          <w:color w:val="000000" w:themeColor="text1"/>
          <w:sz w:val="24"/>
          <w:szCs w:val="24"/>
        </w:rPr>
        <w:t>;</w:t>
      </w:r>
    </w:p>
    <w:p w:rsidR="00A00CD2" w:rsidRPr="002D074A" w:rsidRDefault="00A00CD2" w:rsidP="00E901F0">
      <w:pPr>
        <w:pStyle w:val="Paragrafoelenco"/>
        <w:numPr>
          <w:ilvl w:val="0"/>
          <w:numId w:val="30"/>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rispettare le norme in materia di sicurezza sui luoghi di lavoro e sull’utilizzo delle strumentazioni tecniche, nonché le specifiche norme sulla salute e sicurezza nel lavoro agile di cui all’articolo 22, comma 1, della legge 22 maggio 2017, n. 81</w:t>
      </w:r>
      <w:r w:rsidR="00196B71" w:rsidRPr="002D074A">
        <w:rPr>
          <w:rFonts w:ascii="Book Antiqua" w:eastAsia="Times New Roman" w:hAnsi="Book Antiqua" w:cs="Times New Roman"/>
          <w:color w:val="000000" w:themeColor="text1"/>
          <w:sz w:val="24"/>
          <w:szCs w:val="24"/>
        </w:rPr>
        <w:t xml:space="preserve">, secondo quanto indicato </w:t>
      </w:r>
      <w:r w:rsidR="00D3453A" w:rsidRPr="002D074A">
        <w:rPr>
          <w:rFonts w:ascii="Book Antiqua" w:eastAsia="Times New Roman" w:hAnsi="Book Antiqua" w:cs="Times New Roman"/>
          <w:color w:val="000000" w:themeColor="text1"/>
          <w:sz w:val="24"/>
          <w:szCs w:val="24"/>
        </w:rPr>
        <w:t>dall’Informativa allegata al presente Accordo</w:t>
      </w:r>
      <w:r w:rsidR="00BF685C" w:rsidRPr="002D074A">
        <w:rPr>
          <w:rFonts w:ascii="Book Antiqua" w:eastAsia="Times New Roman" w:hAnsi="Book Antiqua" w:cs="Times New Roman"/>
          <w:color w:val="000000" w:themeColor="text1"/>
          <w:sz w:val="24"/>
          <w:szCs w:val="24"/>
        </w:rPr>
        <w:t xml:space="preserve"> ai sensi dell’articolo 16, comma 2</w:t>
      </w:r>
      <w:r w:rsidRPr="002D074A">
        <w:rPr>
          <w:rFonts w:ascii="Book Antiqua" w:eastAsia="Times New Roman" w:hAnsi="Book Antiqua" w:cs="Times New Roman"/>
          <w:color w:val="000000" w:themeColor="text1"/>
          <w:sz w:val="24"/>
          <w:szCs w:val="24"/>
        </w:rPr>
        <w:t>;</w:t>
      </w:r>
    </w:p>
    <w:p w:rsidR="00A00CD2" w:rsidRPr="002D074A" w:rsidRDefault="00A00CD2" w:rsidP="00E901F0">
      <w:pPr>
        <w:pStyle w:val="Paragrafoelenco"/>
        <w:numPr>
          <w:ilvl w:val="0"/>
          <w:numId w:val="30"/>
        </w:numPr>
        <w:spacing w:line="360" w:lineRule="auto"/>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rispettare la vigente normativa in materia di sicurezza dei dati.</w:t>
      </w:r>
    </w:p>
    <w:p w:rsidR="00447FEA" w:rsidRPr="002D074A" w:rsidRDefault="00447FEA" w:rsidP="00F309A1">
      <w:pPr>
        <w:jc w:val="center"/>
        <w:rPr>
          <w:rFonts w:ascii="Book Antiqua" w:hAnsi="Book Antiqua"/>
          <w:b/>
          <w:bCs/>
          <w:color w:val="000000" w:themeColor="text1"/>
          <w:sz w:val="24"/>
          <w:szCs w:val="24"/>
        </w:rPr>
      </w:pPr>
    </w:p>
    <w:p w:rsidR="003F0F07" w:rsidRPr="002D074A" w:rsidRDefault="003F0F07"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076204" w:rsidRPr="002D074A">
        <w:rPr>
          <w:rFonts w:ascii="Book Antiqua" w:hAnsi="Book Antiqua"/>
          <w:b/>
          <w:bCs/>
          <w:color w:val="000000" w:themeColor="text1"/>
          <w:sz w:val="24"/>
          <w:szCs w:val="24"/>
        </w:rPr>
        <w:t>6</w:t>
      </w:r>
    </w:p>
    <w:p w:rsidR="003F0F07" w:rsidRPr="002D074A" w:rsidRDefault="003F0F07"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B03A4D" w:rsidRPr="002D074A">
        <w:rPr>
          <w:rFonts w:ascii="Book Antiqua" w:hAnsi="Book Antiqua"/>
          <w:i/>
          <w:iCs/>
          <w:color w:val="000000" w:themeColor="text1"/>
          <w:sz w:val="24"/>
          <w:szCs w:val="24"/>
        </w:rPr>
        <w:t>Autonomia del dipendente</w:t>
      </w:r>
      <w:r w:rsidR="00ED0D64" w:rsidRPr="002D074A">
        <w:rPr>
          <w:rFonts w:ascii="Book Antiqua" w:hAnsi="Book Antiqua"/>
          <w:i/>
          <w:iCs/>
          <w:color w:val="000000" w:themeColor="text1"/>
          <w:sz w:val="24"/>
          <w:szCs w:val="24"/>
        </w:rPr>
        <w:t xml:space="preserve"> </w:t>
      </w:r>
      <w:r w:rsidR="00B03A4D" w:rsidRPr="002D074A">
        <w:rPr>
          <w:rFonts w:ascii="Book Antiqua" w:hAnsi="Book Antiqua"/>
          <w:i/>
          <w:iCs/>
          <w:color w:val="000000" w:themeColor="text1"/>
          <w:sz w:val="24"/>
          <w:szCs w:val="24"/>
        </w:rPr>
        <w:t xml:space="preserve">nel perseguimento </w:t>
      </w:r>
      <w:r w:rsidR="00ED0D64" w:rsidRPr="002D074A">
        <w:rPr>
          <w:rFonts w:ascii="Book Antiqua" w:hAnsi="Book Antiqua"/>
          <w:i/>
          <w:iCs/>
          <w:color w:val="000000" w:themeColor="text1"/>
          <w:sz w:val="24"/>
          <w:szCs w:val="24"/>
        </w:rPr>
        <w:t>degli obiettivi</w:t>
      </w:r>
      <w:r w:rsidRPr="002D074A">
        <w:rPr>
          <w:rFonts w:ascii="Book Antiqua" w:hAnsi="Book Antiqua"/>
          <w:color w:val="000000" w:themeColor="text1"/>
          <w:sz w:val="24"/>
          <w:szCs w:val="24"/>
        </w:rPr>
        <w:t>)</w:t>
      </w:r>
    </w:p>
    <w:p w:rsidR="003F0F07" w:rsidRPr="002D074A" w:rsidRDefault="003F0F07" w:rsidP="00F309A1">
      <w:pPr>
        <w:jc w:val="center"/>
        <w:rPr>
          <w:rFonts w:ascii="Book Antiqua" w:hAnsi="Book Antiqua"/>
          <w:color w:val="000000" w:themeColor="text1"/>
          <w:sz w:val="24"/>
          <w:szCs w:val="24"/>
        </w:rPr>
      </w:pPr>
    </w:p>
    <w:p w:rsidR="00D93F70" w:rsidRPr="002D074A" w:rsidRDefault="00B81FEF" w:rsidP="00B356CB">
      <w:pPr>
        <w:numPr>
          <w:ilvl w:val="0"/>
          <w:numId w:val="6"/>
        </w:numPr>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Il dipendente gode di autonomia operativa</w:t>
      </w:r>
      <w:r w:rsidR="006E3BD5" w:rsidRPr="002D074A">
        <w:rPr>
          <w:rFonts w:ascii="Book Antiqua" w:eastAsia="Times New Roman" w:hAnsi="Book Antiqua" w:cs="Times New Roman"/>
          <w:color w:val="000000" w:themeColor="text1"/>
          <w:sz w:val="24"/>
          <w:szCs w:val="24"/>
        </w:rPr>
        <w:t>, o</w:t>
      </w:r>
      <w:r w:rsidRPr="002D074A">
        <w:rPr>
          <w:rFonts w:ascii="Book Antiqua" w:eastAsia="Times New Roman" w:hAnsi="Book Antiqua" w:cs="Times New Roman"/>
          <w:color w:val="000000" w:themeColor="text1"/>
          <w:sz w:val="24"/>
          <w:szCs w:val="24"/>
        </w:rPr>
        <w:t>rganizza</w:t>
      </w:r>
      <w:r w:rsidR="006E3BD5" w:rsidRPr="002D074A">
        <w:rPr>
          <w:rFonts w:ascii="Book Antiqua" w:eastAsia="Times New Roman" w:hAnsi="Book Antiqua" w:cs="Times New Roman"/>
          <w:color w:val="000000" w:themeColor="text1"/>
          <w:sz w:val="24"/>
          <w:szCs w:val="24"/>
        </w:rPr>
        <w:t>ndo</w:t>
      </w:r>
      <w:r w:rsidRPr="002D074A">
        <w:rPr>
          <w:rFonts w:ascii="Book Antiqua" w:eastAsia="Times New Roman" w:hAnsi="Book Antiqua" w:cs="Times New Roman"/>
          <w:color w:val="000000" w:themeColor="text1"/>
          <w:sz w:val="24"/>
          <w:szCs w:val="24"/>
        </w:rPr>
        <w:t xml:space="preserve"> la</w:t>
      </w:r>
      <w:r w:rsidR="009B64D4" w:rsidRPr="002D074A">
        <w:rPr>
          <w:rFonts w:ascii="Book Antiqua" w:eastAsia="Times New Roman" w:hAnsi="Book Antiqua" w:cs="Times New Roman"/>
          <w:color w:val="000000" w:themeColor="text1"/>
          <w:sz w:val="24"/>
          <w:szCs w:val="24"/>
        </w:rPr>
        <w:t xml:space="preserve"> propria</w:t>
      </w:r>
      <w:r w:rsidRPr="002D074A">
        <w:rPr>
          <w:rFonts w:ascii="Book Antiqua" w:eastAsia="Times New Roman" w:hAnsi="Book Antiqua" w:cs="Times New Roman"/>
          <w:color w:val="000000" w:themeColor="text1"/>
          <w:sz w:val="24"/>
          <w:szCs w:val="24"/>
        </w:rPr>
        <w:t xml:space="preserve"> prestazione lavorativa nel rispetto degli obiettivi assegnati</w:t>
      </w:r>
      <w:r w:rsidR="00D93F70" w:rsidRPr="002D074A">
        <w:rPr>
          <w:rFonts w:ascii="Book Antiqua" w:eastAsia="Times New Roman" w:hAnsi="Book Antiqua" w:cs="Times New Roman"/>
          <w:color w:val="000000" w:themeColor="text1"/>
          <w:sz w:val="24"/>
          <w:szCs w:val="24"/>
        </w:rPr>
        <w:t xml:space="preserve"> dall’Ufficio</w:t>
      </w:r>
      <w:r w:rsidR="007E23BE" w:rsidRPr="002D074A">
        <w:rPr>
          <w:rFonts w:ascii="Book Antiqua" w:eastAsia="Times New Roman" w:hAnsi="Book Antiqua" w:cs="Times New Roman"/>
          <w:color w:val="000000" w:themeColor="text1"/>
          <w:sz w:val="24"/>
          <w:szCs w:val="24"/>
        </w:rPr>
        <w:t xml:space="preserve"> e delle direttive eventualmente impartite dal dirig</w:t>
      </w:r>
      <w:r w:rsidR="00A91800" w:rsidRPr="002D074A">
        <w:rPr>
          <w:rFonts w:ascii="Book Antiqua" w:eastAsia="Times New Roman" w:hAnsi="Book Antiqua" w:cs="Times New Roman"/>
          <w:color w:val="000000" w:themeColor="text1"/>
          <w:sz w:val="24"/>
          <w:szCs w:val="24"/>
        </w:rPr>
        <w:t>ente dell’Ufficio o da altro suo referente gerarchico</w:t>
      </w:r>
      <w:r w:rsidR="00446993" w:rsidRPr="002D074A">
        <w:rPr>
          <w:rFonts w:ascii="Book Antiqua" w:eastAsia="Times New Roman" w:hAnsi="Book Antiqua" w:cs="Times New Roman"/>
          <w:color w:val="000000" w:themeColor="text1"/>
          <w:sz w:val="24"/>
          <w:szCs w:val="24"/>
        </w:rPr>
        <w:t xml:space="preserve"> o </w:t>
      </w:r>
      <w:r w:rsidR="00025C48" w:rsidRPr="002D074A">
        <w:rPr>
          <w:rFonts w:ascii="Book Antiqua" w:eastAsia="Times New Roman" w:hAnsi="Book Antiqua" w:cs="Times New Roman"/>
          <w:color w:val="000000" w:themeColor="text1"/>
          <w:sz w:val="24"/>
          <w:szCs w:val="24"/>
        </w:rPr>
        <w:t>funzionale</w:t>
      </w:r>
      <w:r w:rsidRPr="002D074A">
        <w:rPr>
          <w:rFonts w:ascii="Book Antiqua" w:eastAsia="Times New Roman" w:hAnsi="Book Antiqua" w:cs="Times New Roman"/>
          <w:color w:val="000000" w:themeColor="text1"/>
          <w:sz w:val="24"/>
          <w:szCs w:val="24"/>
        </w:rPr>
        <w:t>.</w:t>
      </w:r>
    </w:p>
    <w:p w:rsidR="00EE3279" w:rsidRPr="002D074A" w:rsidRDefault="00EE3279" w:rsidP="00F309A1">
      <w:pPr>
        <w:jc w:val="center"/>
        <w:rPr>
          <w:rFonts w:ascii="Book Antiqua" w:hAnsi="Book Antiqua"/>
          <w:color w:val="000000" w:themeColor="text1"/>
          <w:sz w:val="24"/>
          <w:szCs w:val="24"/>
        </w:rPr>
      </w:pPr>
    </w:p>
    <w:p w:rsidR="003F0F07" w:rsidRPr="002D074A" w:rsidRDefault="003F0F07"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CC0EA0" w:rsidRPr="002D074A">
        <w:rPr>
          <w:rFonts w:ascii="Book Antiqua" w:hAnsi="Book Antiqua"/>
          <w:b/>
          <w:bCs/>
          <w:color w:val="000000" w:themeColor="text1"/>
          <w:sz w:val="24"/>
          <w:szCs w:val="24"/>
        </w:rPr>
        <w:t>7</w:t>
      </w:r>
    </w:p>
    <w:p w:rsidR="003F0F07" w:rsidRPr="002D074A" w:rsidRDefault="003F0F07"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F85BDF" w:rsidRPr="002D074A">
        <w:rPr>
          <w:rFonts w:ascii="Book Antiqua" w:hAnsi="Book Antiqua"/>
          <w:i/>
          <w:iCs/>
          <w:color w:val="000000" w:themeColor="text1"/>
          <w:sz w:val="24"/>
          <w:szCs w:val="24"/>
        </w:rPr>
        <w:t>Monitoraggio dell’attività</w:t>
      </w:r>
      <w:r w:rsidR="005C1571" w:rsidRPr="002D074A">
        <w:rPr>
          <w:rFonts w:ascii="Book Antiqua" w:hAnsi="Book Antiqua"/>
          <w:i/>
          <w:iCs/>
          <w:color w:val="000000" w:themeColor="text1"/>
          <w:sz w:val="24"/>
          <w:szCs w:val="24"/>
        </w:rPr>
        <w:t xml:space="preserve">. Rilevazione e </w:t>
      </w:r>
      <w:r w:rsidR="00CE4D62" w:rsidRPr="002D074A">
        <w:rPr>
          <w:rFonts w:ascii="Book Antiqua" w:hAnsi="Book Antiqua"/>
          <w:i/>
          <w:iCs/>
          <w:color w:val="000000" w:themeColor="text1"/>
          <w:sz w:val="24"/>
          <w:szCs w:val="24"/>
        </w:rPr>
        <w:t>verifica dei risultati</w:t>
      </w:r>
      <w:r w:rsidRPr="002D074A">
        <w:rPr>
          <w:rFonts w:ascii="Book Antiqua" w:hAnsi="Book Antiqua"/>
          <w:color w:val="000000" w:themeColor="text1"/>
          <w:sz w:val="24"/>
          <w:szCs w:val="24"/>
        </w:rPr>
        <w:t>)</w:t>
      </w:r>
    </w:p>
    <w:p w:rsidR="003F0F07" w:rsidRPr="002D074A" w:rsidRDefault="003F0F07" w:rsidP="00F309A1">
      <w:pPr>
        <w:jc w:val="center"/>
        <w:rPr>
          <w:rFonts w:ascii="Book Antiqua" w:hAnsi="Book Antiqua"/>
          <w:color w:val="000000" w:themeColor="text1"/>
          <w:sz w:val="24"/>
          <w:szCs w:val="24"/>
        </w:rPr>
      </w:pPr>
    </w:p>
    <w:p w:rsidR="00B748B6" w:rsidRPr="002D074A" w:rsidRDefault="00C90372" w:rsidP="00B356CB">
      <w:pPr>
        <w:numPr>
          <w:ilvl w:val="0"/>
          <w:numId w:val="24"/>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Il dirigente verifica </w:t>
      </w:r>
      <w:r w:rsidR="00BC5C53" w:rsidRPr="002D074A">
        <w:rPr>
          <w:rFonts w:ascii="Book Antiqua" w:eastAsia="Times New Roman" w:hAnsi="Book Antiqua" w:cs="Times New Roman"/>
          <w:color w:val="000000" w:themeColor="text1"/>
          <w:sz w:val="24"/>
          <w:szCs w:val="24"/>
        </w:rPr>
        <w:t xml:space="preserve">periodicamente </w:t>
      </w:r>
      <w:r w:rsidR="00B748B6" w:rsidRPr="002D074A">
        <w:rPr>
          <w:rFonts w:ascii="Book Antiqua" w:eastAsia="Times New Roman" w:hAnsi="Book Antiqua" w:cs="Times New Roman"/>
          <w:color w:val="000000" w:themeColor="text1"/>
          <w:sz w:val="24"/>
          <w:szCs w:val="24"/>
        </w:rPr>
        <w:t xml:space="preserve">lo svolgimento del lavoro in modalità agile, il raggiungimento degli obiettivi prefissati e </w:t>
      </w:r>
      <w:r w:rsidR="00D93F70" w:rsidRPr="002D074A">
        <w:rPr>
          <w:rFonts w:ascii="Book Antiqua" w:eastAsia="Times New Roman" w:hAnsi="Book Antiqua" w:cs="Times New Roman"/>
          <w:color w:val="000000" w:themeColor="text1"/>
          <w:sz w:val="24"/>
          <w:szCs w:val="24"/>
        </w:rPr>
        <w:t>il rispetto di tutti gli obblighi e di tutte le prescrizioni spettanti al dipendente.</w:t>
      </w:r>
    </w:p>
    <w:p w:rsidR="00EE3279" w:rsidRPr="002D074A" w:rsidRDefault="00EE3279" w:rsidP="00F309A1">
      <w:pPr>
        <w:jc w:val="center"/>
        <w:rPr>
          <w:rFonts w:ascii="Book Antiqua" w:hAnsi="Book Antiqua"/>
          <w:b/>
          <w:bCs/>
          <w:color w:val="000000" w:themeColor="text1"/>
          <w:sz w:val="24"/>
          <w:szCs w:val="24"/>
        </w:rPr>
      </w:pPr>
    </w:p>
    <w:p w:rsidR="003F0F07" w:rsidRPr="002D074A" w:rsidRDefault="003F0F07"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CC0EA0" w:rsidRPr="002D074A">
        <w:rPr>
          <w:rFonts w:ascii="Book Antiqua" w:hAnsi="Book Antiqua"/>
          <w:b/>
          <w:bCs/>
          <w:color w:val="000000" w:themeColor="text1"/>
          <w:sz w:val="24"/>
          <w:szCs w:val="24"/>
        </w:rPr>
        <w:t>8</w:t>
      </w:r>
    </w:p>
    <w:p w:rsidR="003F0F07" w:rsidRPr="002D074A" w:rsidRDefault="003F0F07"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B12960" w:rsidRPr="002D074A">
        <w:rPr>
          <w:rFonts w:ascii="Book Antiqua" w:hAnsi="Book Antiqua"/>
          <w:i/>
          <w:iCs/>
          <w:color w:val="000000" w:themeColor="text1"/>
          <w:sz w:val="24"/>
          <w:szCs w:val="24"/>
        </w:rPr>
        <w:t>Modalità di svolgimento della prestazione lavora</w:t>
      </w:r>
      <w:r w:rsidR="00215BC0" w:rsidRPr="002D074A">
        <w:rPr>
          <w:rFonts w:ascii="Book Antiqua" w:hAnsi="Book Antiqua"/>
          <w:i/>
          <w:iCs/>
          <w:color w:val="000000" w:themeColor="text1"/>
          <w:sz w:val="24"/>
          <w:szCs w:val="24"/>
        </w:rPr>
        <w:t>tiva</w:t>
      </w:r>
      <w:r w:rsidR="00A16AC0" w:rsidRPr="002D074A">
        <w:rPr>
          <w:rFonts w:ascii="Book Antiqua" w:hAnsi="Book Antiqua"/>
          <w:i/>
          <w:iCs/>
          <w:color w:val="000000" w:themeColor="text1"/>
          <w:sz w:val="24"/>
          <w:szCs w:val="24"/>
        </w:rPr>
        <w:t>. Diritto alla disconnessione</w:t>
      </w:r>
      <w:r w:rsidRPr="002D074A">
        <w:rPr>
          <w:rFonts w:ascii="Book Antiqua" w:hAnsi="Book Antiqua"/>
          <w:color w:val="000000" w:themeColor="text1"/>
          <w:sz w:val="24"/>
          <w:szCs w:val="24"/>
        </w:rPr>
        <w:t>)</w:t>
      </w:r>
    </w:p>
    <w:p w:rsidR="003F0F07" w:rsidRPr="002D074A" w:rsidRDefault="003F0F07" w:rsidP="00F309A1">
      <w:pPr>
        <w:jc w:val="center"/>
        <w:rPr>
          <w:rFonts w:ascii="Book Antiqua" w:hAnsi="Book Antiqua"/>
          <w:color w:val="000000" w:themeColor="text1"/>
          <w:sz w:val="24"/>
          <w:szCs w:val="24"/>
        </w:rPr>
      </w:pPr>
    </w:p>
    <w:p w:rsidR="00801C62" w:rsidRPr="002D074A" w:rsidRDefault="00801C62" w:rsidP="00B356CB">
      <w:pPr>
        <w:numPr>
          <w:ilvl w:val="0"/>
          <w:numId w:val="7"/>
        </w:numPr>
        <w:tabs>
          <w:tab w:val="clear" w:pos="96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 prestazione potrà essere svolta</w:t>
      </w:r>
      <w:r w:rsidR="000C3B4B"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nelle giornate di </w:t>
      </w:r>
      <w:r w:rsidR="000C3B4B" w:rsidRPr="002D074A">
        <w:rPr>
          <w:rFonts w:ascii="Book Antiqua" w:eastAsia="Times New Roman" w:hAnsi="Book Antiqua" w:cs="Times New Roman"/>
          <w:color w:val="000000" w:themeColor="text1"/>
          <w:sz w:val="24"/>
          <w:szCs w:val="24"/>
        </w:rPr>
        <w:t xml:space="preserve">lavoro fuori dalla sede di servizio, presso </w:t>
      </w:r>
      <w:r w:rsidRPr="002D074A">
        <w:rPr>
          <w:rFonts w:ascii="Book Antiqua" w:eastAsia="Times New Roman" w:hAnsi="Book Antiqua" w:cs="Times New Roman"/>
          <w:color w:val="000000" w:themeColor="text1"/>
          <w:sz w:val="24"/>
          <w:szCs w:val="24"/>
        </w:rPr>
        <w:t xml:space="preserve">la propria residenza </w:t>
      </w:r>
      <w:r w:rsidR="000C3B4B" w:rsidRPr="002D074A">
        <w:rPr>
          <w:rFonts w:ascii="Book Antiqua" w:eastAsia="Times New Roman" w:hAnsi="Book Antiqua" w:cs="Times New Roman"/>
          <w:color w:val="000000" w:themeColor="text1"/>
          <w:sz w:val="24"/>
          <w:szCs w:val="24"/>
        </w:rPr>
        <w:t xml:space="preserve">o il proprio domicilio ovvero presso </w:t>
      </w:r>
      <w:r w:rsidR="000F3803" w:rsidRPr="002D074A">
        <w:rPr>
          <w:rFonts w:ascii="Book Antiqua" w:eastAsia="Times New Roman" w:hAnsi="Book Antiqua" w:cs="Times New Roman"/>
          <w:color w:val="000000" w:themeColor="text1"/>
          <w:sz w:val="24"/>
          <w:szCs w:val="24"/>
        </w:rPr>
        <w:t xml:space="preserve">un </w:t>
      </w:r>
      <w:r w:rsidR="000C3B4B" w:rsidRPr="002D074A">
        <w:rPr>
          <w:rFonts w:ascii="Book Antiqua" w:eastAsia="Times New Roman" w:hAnsi="Book Antiqua" w:cs="Times New Roman"/>
          <w:color w:val="000000" w:themeColor="text1"/>
          <w:sz w:val="24"/>
          <w:szCs w:val="24"/>
        </w:rPr>
        <w:t xml:space="preserve">altro luogo, come individuato nel </w:t>
      </w:r>
      <w:r w:rsidR="0039682E" w:rsidRPr="002D074A">
        <w:rPr>
          <w:rFonts w:ascii="Book Antiqua" w:hAnsi="Book Antiqua"/>
          <w:color w:val="000000" w:themeColor="text1"/>
          <w:sz w:val="24"/>
          <w:szCs w:val="24"/>
        </w:rPr>
        <w:t>programma di lavoro agile</w:t>
      </w:r>
      <w:r w:rsidR="00226E3C" w:rsidRPr="002D074A">
        <w:rPr>
          <w:rFonts w:ascii="Book Antiqua" w:hAnsi="Book Antiqua"/>
          <w:color w:val="000000" w:themeColor="text1"/>
          <w:sz w:val="24"/>
          <w:szCs w:val="24"/>
        </w:rPr>
        <w:t>, tale da garantire il rispetto degli obblighi di riservatezza di cui all’articolo 10</w:t>
      </w:r>
      <w:r w:rsidR="000C3B4B" w:rsidRPr="002D074A">
        <w:rPr>
          <w:rFonts w:ascii="Book Antiqua" w:eastAsia="Times New Roman" w:hAnsi="Book Antiqua" w:cs="Times New Roman"/>
          <w:color w:val="000000" w:themeColor="text1"/>
          <w:sz w:val="24"/>
          <w:szCs w:val="24"/>
        </w:rPr>
        <w:t xml:space="preserve">. </w:t>
      </w:r>
      <w:r w:rsidR="000F3803" w:rsidRPr="002D074A">
        <w:rPr>
          <w:rFonts w:ascii="Book Antiqua" w:eastAsia="Times New Roman" w:hAnsi="Book Antiqua" w:cs="Times New Roman"/>
          <w:color w:val="000000" w:themeColor="text1"/>
          <w:sz w:val="24"/>
          <w:szCs w:val="24"/>
        </w:rPr>
        <w:t>Il</w:t>
      </w:r>
      <w:r w:rsidR="000C3B4B" w:rsidRPr="002D074A">
        <w:rPr>
          <w:rFonts w:ascii="Book Antiqua" w:eastAsia="Times New Roman" w:hAnsi="Book Antiqua" w:cs="Times New Roman"/>
          <w:color w:val="000000" w:themeColor="text1"/>
          <w:sz w:val="24"/>
          <w:szCs w:val="24"/>
        </w:rPr>
        <w:t xml:space="preserve"> luogo </w:t>
      </w:r>
      <w:r w:rsidR="000F3803" w:rsidRPr="002D074A">
        <w:rPr>
          <w:rFonts w:ascii="Book Antiqua" w:eastAsia="Times New Roman" w:hAnsi="Book Antiqua" w:cs="Times New Roman"/>
          <w:color w:val="000000" w:themeColor="text1"/>
          <w:sz w:val="24"/>
          <w:szCs w:val="24"/>
        </w:rPr>
        <w:t xml:space="preserve">indicato nel programma di lavoro agile </w:t>
      </w:r>
      <w:r w:rsidR="000C3B4B" w:rsidRPr="002D074A">
        <w:rPr>
          <w:rFonts w:ascii="Book Antiqua" w:eastAsia="Times New Roman" w:hAnsi="Book Antiqua" w:cs="Times New Roman"/>
          <w:color w:val="000000" w:themeColor="text1"/>
          <w:sz w:val="24"/>
          <w:szCs w:val="24"/>
        </w:rPr>
        <w:t>può essere modificato</w:t>
      </w:r>
      <w:r w:rsidR="00BC5C53" w:rsidRPr="002D074A">
        <w:rPr>
          <w:rFonts w:ascii="Book Antiqua" w:eastAsia="Times New Roman" w:hAnsi="Book Antiqua" w:cs="Times New Roman"/>
          <w:color w:val="000000" w:themeColor="text1"/>
          <w:sz w:val="24"/>
          <w:szCs w:val="24"/>
        </w:rPr>
        <w:t xml:space="preserve"> solo previa tempestiva</w:t>
      </w:r>
      <w:r w:rsidR="000F3803" w:rsidRPr="002D074A">
        <w:rPr>
          <w:rFonts w:ascii="Book Antiqua" w:eastAsia="Times New Roman" w:hAnsi="Book Antiqua" w:cs="Times New Roman"/>
          <w:color w:val="000000" w:themeColor="text1"/>
          <w:sz w:val="24"/>
          <w:szCs w:val="24"/>
        </w:rPr>
        <w:t xml:space="preserve"> e formale</w:t>
      </w:r>
      <w:r w:rsidR="00BC5C53" w:rsidRPr="002D074A">
        <w:rPr>
          <w:rFonts w:ascii="Book Antiqua" w:eastAsia="Times New Roman" w:hAnsi="Book Antiqua" w:cs="Times New Roman"/>
          <w:color w:val="000000" w:themeColor="text1"/>
          <w:sz w:val="24"/>
          <w:szCs w:val="24"/>
        </w:rPr>
        <w:t xml:space="preserve"> comunicazione </w:t>
      </w:r>
      <w:r w:rsidR="000F3803" w:rsidRPr="002D074A">
        <w:rPr>
          <w:rFonts w:ascii="Book Antiqua" w:eastAsia="Times New Roman" w:hAnsi="Book Antiqua" w:cs="Times New Roman"/>
          <w:color w:val="000000" w:themeColor="text1"/>
          <w:sz w:val="24"/>
          <w:szCs w:val="24"/>
        </w:rPr>
        <w:t xml:space="preserve">all’Amministrazione </w:t>
      </w:r>
      <w:r w:rsidR="00BC5C53" w:rsidRPr="002D074A">
        <w:rPr>
          <w:rFonts w:ascii="Book Antiqua" w:eastAsia="Times New Roman" w:hAnsi="Book Antiqua" w:cs="Times New Roman"/>
          <w:color w:val="000000" w:themeColor="text1"/>
          <w:sz w:val="24"/>
          <w:szCs w:val="24"/>
        </w:rPr>
        <w:t xml:space="preserve">del nuovo indirizzo, con ogni utile specificazione, da parte del dipendente e </w:t>
      </w:r>
      <w:r w:rsidR="000F3803" w:rsidRPr="002D074A">
        <w:rPr>
          <w:rFonts w:ascii="Book Antiqua" w:eastAsia="Times New Roman" w:hAnsi="Book Antiqua" w:cs="Times New Roman"/>
          <w:color w:val="000000" w:themeColor="text1"/>
          <w:sz w:val="24"/>
          <w:szCs w:val="24"/>
        </w:rPr>
        <w:t>tale modifica del programma sarà efficace solo</w:t>
      </w:r>
      <w:r w:rsidR="00BC5C53" w:rsidRPr="002D074A">
        <w:rPr>
          <w:rFonts w:ascii="Book Antiqua" w:eastAsia="Times New Roman" w:hAnsi="Book Antiqua" w:cs="Times New Roman"/>
          <w:color w:val="000000" w:themeColor="text1"/>
          <w:sz w:val="24"/>
          <w:szCs w:val="24"/>
        </w:rPr>
        <w:t xml:space="preserve"> all’esito del positivo riscontro da parte dell’</w:t>
      </w:r>
      <w:r w:rsidR="000F3803" w:rsidRPr="002D074A">
        <w:rPr>
          <w:rFonts w:ascii="Book Antiqua" w:eastAsia="Times New Roman" w:hAnsi="Book Antiqua" w:cs="Times New Roman"/>
          <w:color w:val="000000" w:themeColor="text1"/>
          <w:sz w:val="24"/>
          <w:szCs w:val="24"/>
        </w:rPr>
        <w:t>Ufficio</w:t>
      </w:r>
      <w:r w:rsidR="000C3B4B" w:rsidRPr="002D074A">
        <w:rPr>
          <w:rFonts w:ascii="Book Antiqua" w:eastAsia="Times New Roman" w:hAnsi="Book Antiqua" w:cs="Times New Roman"/>
          <w:color w:val="000000" w:themeColor="text1"/>
          <w:sz w:val="24"/>
          <w:szCs w:val="24"/>
        </w:rPr>
        <w:t>.</w:t>
      </w:r>
      <w:r w:rsidR="00F37AA5" w:rsidRPr="002D074A">
        <w:rPr>
          <w:rFonts w:ascii="Book Antiqua" w:eastAsia="Times New Roman" w:hAnsi="Book Antiqua" w:cs="Times New Roman"/>
          <w:color w:val="000000" w:themeColor="text1"/>
          <w:sz w:val="24"/>
          <w:szCs w:val="24"/>
        </w:rPr>
        <w:t xml:space="preserve"> Il mancato rispetto delle disposizioni di cui al presente comma non consentirà di garantire la copertura assicurativa in ordine ad eventuale infortuni sul lavoro</w:t>
      </w:r>
      <w:r w:rsidR="00226E3C" w:rsidRPr="002D074A">
        <w:rPr>
          <w:rFonts w:ascii="Book Antiqua" w:eastAsia="Times New Roman" w:hAnsi="Book Antiqua" w:cs="Times New Roman"/>
          <w:color w:val="000000" w:themeColor="text1"/>
          <w:sz w:val="24"/>
          <w:szCs w:val="24"/>
        </w:rPr>
        <w:t>.</w:t>
      </w:r>
    </w:p>
    <w:p w:rsidR="00A16AC0" w:rsidRPr="002D074A" w:rsidRDefault="00A16AC0" w:rsidP="00A16AC0">
      <w:pPr>
        <w:numPr>
          <w:ilvl w:val="0"/>
          <w:numId w:val="7"/>
        </w:numPr>
        <w:tabs>
          <w:tab w:val="clear" w:pos="96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Al fine di garantire un’efficace interazione con l’Ufficio di appartenenza e un ottimale svolgimento della prestazione lavorativa, il personale con qualifica non dirigenziale deve garantire nell’arco della giornata di lavoro agile la propria piena </w:t>
      </w:r>
      <w:r w:rsidR="00E41266" w:rsidRPr="002D074A">
        <w:rPr>
          <w:rFonts w:ascii="Book Antiqua" w:eastAsia="Times New Roman" w:hAnsi="Book Antiqua" w:cs="Times New Roman"/>
          <w:color w:val="000000" w:themeColor="text1"/>
          <w:sz w:val="24"/>
          <w:szCs w:val="24"/>
        </w:rPr>
        <w:t>contattabilità</w:t>
      </w:r>
      <w:r w:rsidRPr="002D074A">
        <w:rPr>
          <w:rFonts w:ascii="Book Antiqua" w:eastAsia="Times New Roman" w:hAnsi="Book Antiqua" w:cs="Times New Roman"/>
          <w:color w:val="000000" w:themeColor="text1"/>
          <w:sz w:val="24"/>
          <w:szCs w:val="24"/>
        </w:rPr>
        <w:t xml:space="preserve">, mediante gli strumenti indicati all’articolo 5, comma 2, lettera </w:t>
      </w:r>
      <w:r w:rsidR="0049105C" w:rsidRPr="002D074A">
        <w:rPr>
          <w:rFonts w:ascii="Book Antiqua" w:eastAsia="Times New Roman" w:hAnsi="Book Antiqua" w:cs="Times New Roman"/>
          <w:color w:val="000000" w:themeColor="text1"/>
          <w:sz w:val="24"/>
          <w:szCs w:val="24"/>
        </w:rPr>
        <w:t xml:space="preserve">g) e secondo le fasce orarie di cui alla </w:t>
      </w:r>
      <w:r w:rsidR="00BC5C53" w:rsidRPr="002D074A">
        <w:rPr>
          <w:rFonts w:ascii="Book Antiqua" w:eastAsia="Times New Roman" w:hAnsi="Book Antiqua" w:cs="Times New Roman"/>
          <w:color w:val="000000" w:themeColor="text1"/>
          <w:sz w:val="24"/>
          <w:szCs w:val="24"/>
        </w:rPr>
        <w:t>precedente</w:t>
      </w:r>
      <w:r w:rsidR="0049105C" w:rsidRPr="002D074A">
        <w:rPr>
          <w:rFonts w:ascii="Book Antiqua" w:eastAsia="Times New Roman" w:hAnsi="Book Antiqua" w:cs="Times New Roman"/>
          <w:color w:val="000000" w:themeColor="text1"/>
          <w:sz w:val="24"/>
          <w:szCs w:val="24"/>
        </w:rPr>
        <w:t xml:space="preserve"> lettera f</w:t>
      </w:r>
      <w:r w:rsidRPr="002D074A">
        <w:rPr>
          <w:rFonts w:ascii="Book Antiqua" w:eastAsia="Times New Roman" w:hAnsi="Book Antiqua" w:cs="Times New Roman"/>
          <w:color w:val="000000" w:themeColor="text1"/>
          <w:sz w:val="24"/>
          <w:szCs w:val="24"/>
        </w:rPr>
        <w:t>).</w:t>
      </w:r>
      <w:r w:rsidR="0049105C" w:rsidRPr="002D074A">
        <w:rPr>
          <w:rFonts w:ascii="Book Antiqua" w:eastAsia="Times New Roman" w:hAnsi="Book Antiqua" w:cs="Times New Roman"/>
          <w:color w:val="000000" w:themeColor="text1"/>
          <w:sz w:val="24"/>
          <w:szCs w:val="24"/>
        </w:rPr>
        <w:t xml:space="preserve"> Fuori da tali fasce orarie di </w:t>
      </w:r>
      <w:r w:rsidR="00E41266" w:rsidRPr="002D074A">
        <w:rPr>
          <w:rFonts w:ascii="Book Antiqua" w:eastAsia="Times New Roman" w:hAnsi="Book Antiqua" w:cs="Times New Roman"/>
          <w:color w:val="000000" w:themeColor="text1"/>
          <w:sz w:val="24"/>
          <w:szCs w:val="24"/>
        </w:rPr>
        <w:t xml:space="preserve">contattabilità </w:t>
      </w:r>
      <w:r w:rsidR="0049105C" w:rsidRPr="002D074A">
        <w:rPr>
          <w:rFonts w:ascii="Book Antiqua" w:eastAsia="Times New Roman" w:hAnsi="Book Antiqua" w:cs="Times New Roman"/>
          <w:color w:val="000000" w:themeColor="text1"/>
          <w:sz w:val="24"/>
          <w:szCs w:val="24"/>
        </w:rPr>
        <w:t>è garantito il diritto del dipendente alla disconnessione.</w:t>
      </w:r>
    </w:p>
    <w:p w:rsidR="000F3803" w:rsidRPr="002D074A" w:rsidRDefault="003F0E66" w:rsidP="00B356CB">
      <w:pPr>
        <w:numPr>
          <w:ilvl w:val="0"/>
          <w:numId w:val="7"/>
        </w:numPr>
        <w:tabs>
          <w:tab w:val="clear" w:pos="96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Il dipendente che eccezionalmente, per motivate e documentate gravi ra</w:t>
      </w:r>
      <w:r w:rsidR="00A16AC0" w:rsidRPr="002D074A">
        <w:rPr>
          <w:rFonts w:ascii="Book Antiqua" w:eastAsia="Times New Roman" w:hAnsi="Book Antiqua" w:cs="Times New Roman"/>
          <w:color w:val="000000" w:themeColor="text1"/>
          <w:sz w:val="24"/>
          <w:szCs w:val="24"/>
        </w:rPr>
        <w:t>gioni personali o familiari, debba</w:t>
      </w:r>
      <w:r w:rsidRPr="002D074A">
        <w:rPr>
          <w:rFonts w:ascii="Book Antiqua" w:eastAsia="Times New Roman" w:hAnsi="Book Antiqua" w:cs="Times New Roman"/>
          <w:color w:val="000000" w:themeColor="text1"/>
          <w:sz w:val="24"/>
          <w:szCs w:val="24"/>
        </w:rPr>
        <w:t xml:space="preserve"> allontanarsi durante </w:t>
      </w:r>
      <w:r w:rsidR="00C14EA5" w:rsidRPr="002D074A">
        <w:rPr>
          <w:rFonts w:ascii="Book Antiqua" w:eastAsia="Times New Roman" w:hAnsi="Book Antiqua" w:cs="Times New Roman"/>
          <w:color w:val="000000" w:themeColor="text1"/>
          <w:sz w:val="24"/>
          <w:szCs w:val="24"/>
        </w:rPr>
        <w:t xml:space="preserve">la fascia di </w:t>
      </w:r>
      <w:r w:rsidR="00E41266" w:rsidRPr="002D074A">
        <w:rPr>
          <w:rFonts w:ascii="Book Antiqua" w:eastAsia="Times New Roman" w:hAnsi="Book Antiqua" w:cs="Times New Roman"/>
          <w:color w:val="000000" w:themeColor="text1"/>
          <w:sz w:val="24"/>
          <w:szCs w:val="24"/>
        </w:rPr>
        <w:t>contattabilità</w:t>
      </w:r>
      <w:r w:rsidRPr="002D074A">
        <w:rPr>
          <w:rFonts w:ascii="Book Antiqua" w:eastAsia="Times New Roman" w:hAnsi="Book Antiqua" w:cs="Times New Roman"/>
          <w:color w:val="000000" w:themeColor="text1"/>
          <w:sz w:val="24"/>
          <w:szCs w:val="24"/>
        </w:rPr>
        <w:t>, comunica immediatamente e preventivamente</w:t>
      </w:r>
      <w:r w:rsidR="00900C81" w:rsidRPr="002D074A">
        <w:rPr>
          <w:rFonts w:ascii="Book Antiqua" w:eastAsia="Times New Roman" w:hAnsi="Book Antiqua" w:cs="Times New Roman"/>
          <w:color w:val="000000" w:themeColor="text1"/>
          <w:sz w:val="24"/>
          <w:szCs w:val="24"/>
        </w:rPr>
        <w:t>, e comunque quanto prima,</w:t>
      </w:r>
      <w:r w:rsidRPr="002D074A">
        <w:rPr>
          <w:rFonts w:ascii="Book Antiqua" w:eastAsia="Times New Roman" w:hAnsi="Book Antiqua" w:cs="Times New Roman"/>
          <w:color w:val="000000" w:themeColor="text1"/>
          <w:sz w:val="24"/>
          <w:szCs w:val="24"/>
        </w:rPr>
        <w:t xml:space="preserve"> al proprio Ufficio tale interruzione della prestazione lavorativa da remoto. </w:t>
      </w:r>
    </w:p>
    <w:p w:rsidR="003F0E66" w:rsidRPr="002D074A" w:rsidRDefault="003F0E66" w:rsidP="00B356CB">
      <w:pPr>
        <w:numPr>
          <w:ilvl w:val="0"/>
          <w:numId w:val="7"/>
        </w:numPr>
        <w:tabs>
          <w:tab w:val="clear" w:pos="96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lastRenderedPageBreak/>
        <w:t>La mancata comunicazione</w:t>
      </w:r>
      <w:r w:rsidR="000F3803" w:rsidRPr="002D074A">
        <w:rPr>
          <w:rFonts w:ascii="Book Antiqua" w:eastAsia="Times New Roman" w:hAnsi="Book Antiqua" w:cs="Times New Roman"/>
          <w:color w:val="000000" w:themeColor="text1"/>
          <w:sz w:val="24"/>
          <w:szCs w:val="24"/>
        </w:rPr>
        <w:t xml:space="preserve"> dell’allontanamento dal luogo di svolgimento del lavoro agile</w:t>
      </w:r>
      <w:r w:rsidR="00777A54" w:rsidRPr="002D074A">
        <w:rPr>
          <w:rFonts w:ascii="Book Antiqua" w:eastAsia="Times New Roman" w:hAnsi="Book Antiqua" w:cs="Times New Roman"/>
          <w:color w:val="000000" w:themeColor="text1"/>
          <w:sz w:val="24"/>
          <w:szCs w:val="24"/>
        </w:rPr>
        <w:t xml:space="preserve"> e</w:t>
      </w:r>
      <w:r w:rsidR="000F3803" w:rsidRPr="002D074A">
        <w:rPr>
          <w:rFonts w:ascii="Book Antiqua" w:eastAsia="Times New Roman" w:hAnsi="Book Antiqua" w:cs="Times New Roman"/>
          <w:color w:val="000000" w:themeColor="text1"/>
          <w:sz w:val="24"/>
          <w:szCs w:val="24"/>
        </w:rPr>
        <w:t xml:space="preserve"> il mancato rispetto delle fasce di </w:t>
      </w:r>
      <w:r w:rsidR="00E41266" w:rsidRPr="002D074A">
        <w:rPr>
          <w:rFonts w:ascii="Book Antiqua" w:eastAsia="Times New Roman" w:hAnsi="Book Antiqua" w:cs="Times New Roman"/>
          <w:color w:val="000000" w:themeColor="text1"/>
          <w:sz w:val="24"/>
          <w:szCs w:val="24"/>
        </w:rPr>
        <w:t>contattabilità</w:t>
      </w:r>
      <w:r w:rsidR="000F3803" w:rsidRPr="002D074A">
        <w:rPr>
          <w:rFonts w:ascii="Book Antiqua" w:eastAsia="Times New Roman" w:hAnsi="Book Antiqua" w:cs="Times New Roman"/>
          <w:color w:val="000000" w:themeColor="text1"/>
          <w:sz w:val="24"/>
          <w:szCs w:val="24"/>
        </w:rPr>
        <w:t>,</w:t>
      </w:r>
      <w:r w:rsidR="00BC5C53" w:rsidRPr="002D074A">
        <w:rPr>
          <w:rFonts w:ascii="Book Antiqua" w:eastAsia="Times New Roman" w:hAnsi="Book Antiqua" w:cs="Times New Roman"/>
          <w:color w:val="000000" w:themeColor="text1"/>
          <w:sz w:val="24"/>
          <w:szCs w:val="24"/>
        </w:rPr>
        <w:t xml:space="preserve"> qualora ingiustificat</w:t>
      </w:r>
      <w:r w:rsidR="000F3803" w:rsidRPr="002D074A">
        <w:rPr>
          <w:rFonts w:ascii="Book Antiqua" w:eastAsia="Times New Roman" w:hAnsi="Book Antiqua" w:cs="Times New Roman"/>
          <w:color w:val="000000" w:themeColor="text1"/>
          <w:sz w:val="24"/>
          <w:szCs w:val="24"/>
        </w:rPr>
        <w:t>i</w:t>
      </w:r>
      <w:r w:rsidR="00BC5C53"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w:t>
      </w:r>
      <w:r w:rsidR="00777A54" w:rsidRPr="002D074A">
        <w:rPr>
          <w:rFonts w:ascii="Book Antiqua" w:eastAsia="Times New Roman" w:hAnsi="Book Antiqua" w:cs="Times New Roman"/>
          <w:color w:val="000000" w:themeColor="text1"/>
          <w:sz w:val="24"/>
          <w:szCs w:val="24"/>
        </w:rPr>
        <w:t xml:space="preserve">nonché </w:t>
      </w:r>
      <w:r w:rsidR="0045562A" w:rsidRPr="002D074A">
        <w:rPr>
          <w:rFonts w:ascii="Book Antiqua" w:eastAsia="Times New Roman" w:hAnsi="Book Antiqua" w:cs="Times New Roman"/>
          <w:color w:val="000000" w:themeColor="text1"/>
          <w:sz w:val="24"/>
          <w:szCs w:val="24"/>
        </w:rPr>
        <w:t xml:space="preserve">la accertata inidoneità del luogo suddetto (per impossibilità di garantire comunicazioni telefoniche e telematiche ovvero per altro motivo) o </w:t>
      </w:r>
      <w:r w:rsidR="00777A54" w:rsidRPr="002D074A">
        <w:rPr>
          <w:rFonts w:ascii="Book Antiqua" w:eastAsia="Times New Roman" w:hAnsi="Book Antiqua" w:cs="Times New Roman"/>
          <w:color w:val="000000" w:themeColor="text1"/>
          <w:sz w:val="24"/>
          <w:szCs w:val="24"/>
        </w:rPr>
        <w:t>la</w:t>
      </w:r>
      <w:r w:rsidR="0045562A" w:rsidRPr="002D074A">
        <w:rPr>
          <w:rFonts w:ascii="Book Antiqua" w:eastAsia="Times New Roman" w:hAnsi="Book Antiqua" w:cs="Times New Roman"/>
          <w:color w:val="000000" w:themeColor="text1"/>
          <w:sz w:val="24"/>
          <w:szCs w:val="24"/>
        </w:rPr>
        <w:t xml:space="preserve"> sua</w:t>
      </w:r>
      <w:r w:rsidR="00777A54" w:rsidRPr="002D074A">
        <w:rPr>
          <w:rFonts w:ascii="Book Antiqua" w:eastAsia="Times New Roman" w:hAnsi="Book Antiqua" w:cs="Times New Roman"/>
          <w:color w:val="000000" w:themeColor="text1"/>
          <w:sz w:val="24"/>
          <w:szCs w:val="24"/>
        </w:rPr>
        <w:t xml:space="preserve"> modifica unilaterale da parte del dipendente </w:t>
      </w:r>
      <w:r w:rsidR="000F3803" w:rsidRPr="002D074A">
        <w:rPr>
          <w:rFonts w:ascii="Book Antiqua" w:eastAsia="Times New Roman" w:hAnsi="Book Antiqua" w:cs="Times New Roman"/>
          <w:color w:val="000000" w:themeColor="text1"/>
          <w:sz w:val="24"/>
          <w:szCs w:val="24"/>
        </w:rPr>
        <w:t>sono</w:t>
      </w:r>
      <w:r w:rsidRPr="002D074A">
        <w:rPr>
          <w:rFonts w:ascii="Book Antiqua" w:eastAsia="Times New Roman" w:hAnsi="Book Antiqua" w:cs="Times New Roman"/>
          <w:color w:val="000000" w:themeColor="text1"/>
          <w:sz w:val="24"/>
          <w:szCs w:val="24"/>
        </w:rPr>
        <w:t xml:space="preserve"> causa di revoca </w:t>
      </w:r>
      <w:r w:rsidR="00BC5C53" w:rsidRPr="002D074A">
        <w:rPr>
          <w:rFonts w:ascii="Book Antiqua" w:eastAsia="Times New Roman" w:hAnsi="Book Antiqua" w:cs="Times New Roman"/>
          <w:color w:val="000000" w:themeColor="text1"/>
          <w:sz w:val="24"/>
          <w:szCs w:val="24"/>
        </w:rPr>
        <w:t>del programma di lavoro agile</w:t>
      </w:r>
      <w:r w:rsidRPr="002D074A">
        <w:rPr>
          <w:rFonts w:ascii="Book Antiqua" w:eastAsia="Times New Roman" w:hAnsi="Book Antiqua" w:cs="Times New Roman"/>
          <w:color w:val="000000" w:themeColor="text1"/>
          <w:sz w:val="24"/>
          <w:szCs w:val="24"/>
        </w:rPr>
        <w:t>.</w:t>
      </w:r>
    </w:p>
    <w:p w:rsidR="00982EF1" w:rsidRPr="002D074A" w:rsidRDefault="00982EF1" w:rsidP="00F309A1">
      <w:pPr>
        <w:jc w:val="center"/>
        <w:rPr>
          <w:rFonts w:ascii="Book Antiqua" w:hAnsi="Book Antiqua"/>
          <w:color w:val="000000" w:themeColor="text1"/>
          <w:sz w:val="24"/>
          <w:szCs w:val="24"/>
        </w:rPr>
      </w:pPr>
    </w:p>
    <w:p w:rsidR="003F0F07" w:rsidRPr="002D074A" w:rsidRDefault="003F0F07"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CC0EA0" w:rsidRPr="002D074A">
        <w:rPr>
          <w:rFonts w:ascii="Book Antiqua" w:hAnsi="Book Antiqua"/>
          <w:b/>
          <w:bCs/>
          <w:color w:val="000000" w:themeColor="text1"/>
          <w:sz w:val="24"/>
          <w:szCs w:val="24"/>
        </w:rPr>
        <w:t>9</w:t>
      </w:r>
    </w:p>
    <w:p w:rsidR="003F0F07" w:rsidRPr="002D074A" w:rsidRDefault="00A16AC0"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 xml:space="preserve"> </w:t>
      </w:r>
      <w:r w:rsidR="003F0F07" w:rsidRPr="002D074A">
        <w:rPr>
          <w:rFonts w:ascii="Book Antiqua" w:hAnsi="Book Antiqua"/>
          <w:color w:val="000000" w:themeColor="text1"/>
          <w:sz w:val="24"/>
          <w:szCs w:val="24"/>
        </w:rPr>
        <w:t>(</w:t>
      </w:r>
      <w:r w:rsidR="0082236A" w:rsidRPr="002D074A">
        <w:rPr>
          <w:rFonts w:ascii="Book Antiqua" w:hAnsi="Book Antiqua"/>
          <w:i/>
          <w:iCs/>
          <w:color w:val="000000" w:themeColor="text1"/>
          <w:sz w:val="24"/>
          <w:szCs w:val="24"/>
        </w:rPr>
        <w:t>Dotazio</w:t>
      </w:r>
      <w:r w:rsidR="00F85BDF" w:rsidRPr="002D074A">
        <w:rPr>
          <w:rFonts w:ascii="Book Antiqua" w:hAnsi="Book Antiqua"/>
          <w:i/>
          <w:iCs/>
          <w:color w:val="000000" w:themeColor="text1"/>
          <w:sz w:val="24"/>
          <w:szCs w:val="24"/>
        </w:rPr>
        <w:t>ni</w:t>
      </w:r>
      <w:r w:rsidR="00D1043A" w:rsidRPr="002D074A">
        <w:rPr>
          <w:rFonts w:ascii="Book Antiqua" w:hAnsi="Book Antiqua"/>
          <w:i/>
          <w:iCs/>
          <w:color w:val="000000" w:themeColor="text1"/>
          <w:sz w:val="24"/>
          <w:szCs w:val="24"/>
        </w:rPr>
        <w:t xml:space="preserve"> informatic</w:t>
      </w:r>
      <w:r w:rsidR="00F85BDF" w:rsidRPr="002D074A">
        <w:rPr>
          <w:rFonts w:ascii="Book Antiqua" w:hAnsi="Book Antiqua"/>
          <w:i/>
          <w:iCs/>
          <w:color w:val="000000" w:themeColor="text1"/>
          <w:sz w:val="24"/>
          <w:szCs w:val="24"/>
        </w:rPr>
        <w:t>he</w:t>
      </w:r>
      <w:r w:rsidR="003F0F07" w:rsidRPr="002D074A">
        <w:rPr>
          <w:rFonts w:ascii="Book Antiqua" w:hAnsi="Book Antiqua"/>
          <w:color w:val="000000" w:themeColor="text1"/>
          <w:sz w:val="24"/>
          <w:szCs w:val="24"/>
        </w:rPr>
        <w:t>)</w:t>
      </w:r>
    </w:p>
    <w:p w:rsidR="003F0F07" w:rsidRPr="002D074A" w:rsidRDefault="003F0F07" w:rsidP="00F309A1">
      <w:pPr>
        <w:jc w:val="center"/>
        <w:rPr>
          <w:rFonts w:ascii="Book Antiqua" w:hAnsi="Book Antiqua"/>
          <w:color w:val="000000" w:themeColor="text1"/>
          <w:sz w:val="24"/>
          <w:szCs w:val="24"/>
        </w:rPr>
      </w:pPr>
    </w:p>
    <w:p w:rsidR="00BF372E" w:rsidRPr="002D074A" w:rsidRDefault="006973DC" w:rsidP="00DD1B10">
      <w:pPr>
        <w:numPr>
          <w:ilvl w:val="0"/>
          <w:numId w:val="9"/>
        </w:numPr>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w:t>
      </w:r>
      <w:r w:rsidR="00D93F70" w:rsidRPr="002D074A">
        <w:rPr>
          <w:rFonts w:ascii="Book Antiqua" w:eastAsia="Times New Roman" w:hAnsi="Book Antiqua" w:cs="Times New Roman"/>
          <w:color w:val="000000" w:themeColor="text1"/>
          <w:sz w:val="24"/>
          <w:szCs w:val="24"/>
        </w:rPr>
        <w:t xml:space="preserve">’Amministrazione </w:t>
      </w:r>
      <w:r w:rsidR="00F66F10" w:rsidRPr="002D074A">
        <w:rPr>
          <w:rFonts w:ascii="Book Antiqua" w:eastAsia="Times New Roman" w:hAnsi="Book Antiqua" w:cs="Times New Roman"/>
          <w:color w:val="000000" w:themeColor="text1"/>
          <w:sz w:val="24"/>
          <w:szCs w:val="24"/>
        </w:rPr>
        <w:t>fornirà</w:t>
      </w:r>
      <w:r w:rsidR="00D93F70" w:rsidRPr="002D074A">
        <w:rPr>
          <w:rFonts w:ascii="Book Antiqua" w:eastAsia="Times New Roman" w:hAnsi="Book Antiqua" w:cs="Times New Roman"/>
          <w:color w:val="000000" w:themeColor="text1"/>
          <w:sz w:val="24"/>
          <w:szCs w:val="24"/>
        </w:rPr>
        <w:t xml:space="preserve"> ai dipendenti ammessi al lavoro in modalità agile</w:t>
      </w:r>
      <w:r w:rsidR="00ED5B3C" w:rsidRPr="002D074A">
        <w:rPr>
          <w:rFonts w:ascii="Book Antiqua" w:eastAsia="Times New Roman" w:hAnsi="Book Antiqua" w:cs="Times New Roman"/>
          <w:color w:val="000000" w:themeColor="text1"/>
          <w:sz w:val="24"/>
          <w:szCs w:val="24"/>
        </w:rPr>
        <w:t xml:space="preserve">, </w:t>
      </w:r>
      <w:r w:rsidRPr="002D074A">
        <w:rPr>
          <w:rFonts w:ascii="Book Antiqua" w:eastAsia="Times New Roman" w:hAnsi="Book Antiqua" w:cs="Times New Roman"/>
          <w:color w:val="000000" w:themeColor="text1"/>
          <w:sz w:val="24"/>
          <w:szCs w:val="24"/>
        </w:rPr>
        <w:t xml:space="preserve">per il tramite degli Uffici di appartenenza, </w:t>
      </w:r>
      <w:r w:rsidR="00ED5B3C" w:rsidRPr="002D074A">
        <w:rPr>
          <w:rFonts w:ascii="Book Antiqua" w:eastAsia="Times New Roman" w:hAnsi="Book Antiqua" w:cs="Times New Roman"/>
          <w:color w:val="000000" w:themeColor="text1"/>
          <w:sz w:val="24"/>
          <w:szCs w:val="24"/>
        </w:rPr>
        <w:t>nei</w:t>
      </w:r>
      <w:r w:rsidR="00B059D1" w:rsidRPr="002D074A">
        <w:rPr>
          <w:rFonts w:ascii="Book Antiqua" w:eastAsia="Times New Roman" w:hAnsi="Book Antiqua" w:cs="Times New Roman"/>
          <w:color w:val="000000" w:themeColor="text1"/>
          <w:sz w:val="24"/>
          <w:szCs w:val="24"/>
        </w:rPr>
        <w:t xml:space="preserve"> termini e secondo le modalità</w:t>
      </w:r>
      <w:r w:rsidR="00ED5B3C" w:rsidRPr="002D074A">
        <w:rPr>
          <w:rFonts w:ascii="Book Antiqua" w:eastAsia="Times New Roman" w:hAnsi="Book Antiqua" w:cs="Times New Roman"/>
          <w:color w:val="000000" w:themeColor="text1"/>
          <w:sz w:val="24"/>
          <w:szCs w:val="24"/>
        </w:rPr>
        <w:t xml:space="preserve"> </w:t>
      </w:r>
      <w:r w:rsidR="0034092E" w:rsidRPr="002D074A">
        <w:rPr>
          <w:rFonts w:ascii="Book Antiqua" w:eastAsia="Times New Roman" w:hAnsi="Book Antiqua" w:cs="Times New Roman"/>
          <w:color w:val="000000" w:themeColor="text1"/>
          <w:sz w:val="24"/>
          <w:szCs w:val="24"/>
        </w:rPr>
        <w:t>e la temp</w:t>
      </w:r>
      <w:r w:rsidR="001667D2" w:rsidRPr="002D074A">
        <w:rPr>
          <w:rFonts w:ascii="Book Antiqua" w:eastAsia="Times New Roman" w:hAnsi="Book Antiqua" w:cs="Times New Roman"/>
          <w:color w:val="000000" w:themeColor="text1"/>
          <w:sz w:val="24"/>
          <w:szCs w:val="24"/>
        </w:rPr>
        <w:t xml:space="preserve">istica </w:t>
      </w:r>
      <w:r w:rsidR="00DD1B10" w:rsidRPr="002D074A">
        <w:rPr>
          <w:rFonts w:ascii="Book Antiqua" w:eastAsia="Times New Roman" w:hAnsi="Book Antiqua" w:cs="Times New Roman"/>
          <w:color w:val="000000" w:themeColor="text1"/>
          <w:sz w:val="24"/>
          <w:szCs w:val="24"/>
        </w:rPr>
        <w:t>indicati</w:t>
      </w:r>
      <w:r w:rsidR="00ED5B3C" w:rsidRPr="002D074A">
        <w:rPr>
          <w:rFonts w:ascii="Book Antiqua" w:eastAsia="Times New Roman" w:hAnsi="Book Antiqua" w:cs="Times New Roman"/>
          <w:color w:val="000000" w:themeColor="text1"/>
          <w:sz w:val="24"/>
          <w:szCs w:val="24"/>
        </w:rPr>
        <w:t xml:space="preserve"> nella nota in data </w:t>
      </w:r>
      <w:r w:rsidRPr="002D074A">
        <w:rPr>
          <w:rFonts w:ascii="Book Antiqua" w:eastAsia="Times New Roman" w:hAnsi="Book Antiqua" w:cs="Times New Roman"/>
          <w:color w:val="000000" w:themeColor="text1"/>
          <w:sz w:val="24"/>
          <w:szCs w:val="24"/>
        </w:rPr>
        <w:t>21</w:t>
      </w:r>
      <w:r w:rsidR="00A750E1">
        <w:rPr>
          <w:rFonts w:ascii="Book Antiqua" w:eastAsia="Times New Roman" w:hAnsi="Book Antiqua" w:cs="Times New Roman"/>
          <w:color w:val="000000" w:themeColor="text1"/>
          <w:sz w:val="24"/>
          <w:szCs w:val="24"/>
        </w:rPr>
        <w:t xml:space="preserve"> settembre 2020 prot. n.</w:t>
      </w:r>
      <w:r w:rsidR="00A750E1" w:rsidRPr="002D074A">
        <w:rPr>
          <w:rFonts w:ascii="Book Antiqua" w:eastAsia="Times New Roman" w:hAnsi="Book Antiqua" w:cs="Times New Roman"/>
          <w:color w:val="000000" w:themeColor="text1"/>
          <w:sz w:val="24"/>
          <w:szCs w:val="24"/>
        </w:rPr>
        <w:t xml:space="preserve"> </w:t>
      </w:r>
      <w:r w:rsidR="00A750E1">
        <w:rPr>
          <w:rFonts w:ascii="Book Antiqua" w:eastAsia="Times New Roman" w:hAnsi="Book Antiqua" w:cs="Times New Roman"/>
          <w:color w:val="000000" w:themeColor="text1"/>
          <w:sz w:val="24"/>
          <w:szCs w:val="24"/>
        </w:rPr>
        <w:t>DOG.149881.U</w:t>
      </w:r>
      <w:r w:rsidR="00ED5B3C" w:rsidRPr="002D074A">
        <w:rPr>
          <w:rFonts w:ascii="Book Antiqua" w:eastAsia="Times New Roman" w:hAnsi="Book Antiqua" w:cs="Times New Roman"/>
          <w:color w:val="000000" w:themeColor="text1"/>
          <w:sz w:val="24"/>
          <w:szCs w:val="24"/>
        </w:rPr>
        <w:t xml:space="preserve"> della Direzione Generale dei Sistemi Informativi Automatizzati e della Direzione Generale del Personale e della Formazione</w:t>
      </w:r>
      <w:r w:rsidR="00DD1B10" w:rsidRPr="002D074A">
        <w:rPr>
          <w:rFonts w:ascii="Book Antiqua" w:eastAsia="Times New Roman" w:hAnsi="Book Antiqua" w:cs="Times New Roman"/>
          <w:color w:val="000000" w:themeColor="text1"/>
          <w:sz w:val="24"/>
          <w:szCs w:val="24"/>
        </w:rPr>
        <w:t xml:space="preserve">, </w:t>
      </w:r>
      <w:r w:rsidR="00D93F70" w:rsidRPr="002D074A">
        <w:rPr>
          <w:rFonts w:ascii="Book Antiqua" w:eastAsia="Times New Roman" w:hAnsi="Book Antiqua" w:cs="Times New Roman"/>
          <w:color w:val="000000" w:themeColor="text1"/>
          <w:sz w:val="24"/>
          <w:szCs w:val="24"/>
        </w:rPr>
        <w:t xml:space="preserve">dotazioni informatiche </w:t>
      </w:r>
      <w:r w:rsidR="00BF372E" w:rsidRPr="002D074A">
        <w:rPr>
          <w:rFonts w:ascii="Book Antiqua" w:eastAsia="Times New Roman" w:hAnsi="Book Antiqua" w:cs="Times New Roman"/>
          <w:color w:val="000000" w:themeColor="text1"/>
          <w:sz w:val="24"/>
          <w:szCs w:val="24"/>
        </w:rPr>
        <w:t>necessari</w:t>
      </w:r>
      <w:r w:rsidR="00D93F70" w:rsidRPr="002D074A">
        <w:rPr>
          <w:rFonts w:ascii="Book Antiqua" w:eastAsia="Times New Roman" w:hAnsi="Book Antiqua" w:cs="Times New Roman"/>
          <w:color w:val="000000" w:themeColor="text1"/>
          <w:sz w:val="24"/>
          <w:szCs w:val="24"/>
        </w:rPr>
        <w:t>e</w:t>
      </w:r>
      <w:r w:rsidR="00BF372E" w:rsidRPr="002D074A">
        <w:rPr>
          <w:rFonts w:ascii="Book Antiqua" w:eastAsia="Times New Roman" w:hAnsi="Book Antiqua" w:cs="Times New Roman"/>
          <w:color w:val="000000" w:themeColor="text1"/>
          <w:sz w:val="24"/>
          <w:szCs w:val="24"/>
        </w:rPr>
        <w:t xml:space="preserve"> allo svolgimento della prestazione</w:t>
      </w:r>
      <w:r w:rsidR="00D93F70" w:rsidRPr="002D074A">
        <w:rPr>
          <w:rFonts w:ascii="Book Antiqua" w:eastAsia="Times New Roman" w:hAnsi="Book Antiqua" w:cs="Times New Roman"/>
          <w:color w:val="000000" w:themeColor="text1"/>
          <w:sz w:val="24"/>
          <w:szCs w:val="24"/>
        </w:rPr>
        <w:t>, restando</w:t>
      </w:r>
      <w:r w:rsidR="00BF372E" w:rsidRPr="002D074A">
        <w:rPr>
          <w:rFonts w:ascii="Book Antiqua" w:eastAsia="Times New Roman" w:hAnsi="Book Antiqua" w:cs="Times New Roman"/>
          <w:color w:val="000000" w:themeColor="text1"/>
          <w:sz w:val="24"/>
          <w:szCs w:val="24"/>
        </w:rPr>
        <w:t xml:space="preserve"> responsabile </w:t>
      </w:r>
      <w:r w:rsidR="00D93F70" w:rsidRPr="002D074A">
        <w:rPr>
          <w:rFonts w:ascii="Book Antiqua" w:eastAsia="Times New Roman" w:hAnsi="Book Antiqua" w:cs="Times New Roman"/>
          <w:color w:val="000000" w:themeColor="text1"/>
          <w:sz w:val="24"/>
          <w:szCs w:val="24"/>
        </w:rPr>
        <w:t xml:space="preserve">della adeguatezza e </w:t>
      </w:r>
      <w:r w:rsidR="00BF372E" w:rsidRPr="002D074A">
        <w:rPr>
          <w:rFonts w:ascii="Book Antiqua" w:eastAsia="Times New Roman" w:hAnsi="Book Antiqua" w:cs="Times New Roman"/>
          <w:color w:val="000000" w:themeColor="text1"/>
          <w:sz w:val="24"/>
          <w:szCs w:val="24"/>
        </w:rPr>
        <w:t xml:space="preserve">del buon funzionamento </w:t>
      </w:r>
      <w:r w:rsidR="00D93F70" w:rsidRPr="002D074A">
        <w:rPr>
          <w:rFonts w:ascii="Book Antiqua" w:eastAsia="Times New Roman" w:hAnsi="Book Antiqua" w:cs="Times New Roman"/>
          <w:color w:val="000000" w:themeColor="text1"/>
          <w:sz w:val="24"/>
          <w:szCs w:val="24"/>
        </w:rPr>
        <w:t xml:space="preserve">di tali dispositivi. </w:t>
      </w:r>
      <w:r w:rsidR="00BF372E" w:rsidRPr="002D074A">
        <w:rPr>
          <w:rFonts w:ascii="Book Antiqua" w:eastAsia="Times New Roman" w:hAnsi="Book Antiqua" w:cs="Times New Roman"/>
          <w:color w:val="000000" w:themeColor="text1"/>
          <w:sz w:val="24"/>
          <w:szCs w:val="24"/>
        </w:rPr>
        <w:t xml:space="preserve">Laddove il dipendente </w:t>
      </w:r>
      <w:r w:rsidRPr="002D074A">
        <w:rPr>
          <w:rFonts w:ascii="Book Antiqua" w:eastAsia="Times New Roman" w:hAnsi="Book Antiqua" w:cs="Times New Roman"/>
          <w:color w:val="000000" w:themeColor="text1"/>
          <w:sz w:val="24"/>
          <w:szCs w:val="24"/>
        </w:rPr>
        <w:t xml:space="preserve">assegnatario </w:t>
      </w:r>
      <w:r w:rsidR="00BF372E" w:rsidRPr="002D074A">
        <w:rPr>
          <w:rFonts w:ascii="Book Antiqua" w:eastAsia="Times New Roman" w:hAnsi="Book Antiqua" w:cs="Times New Roman"/>
          <w:color w:val="000000" w:themeColor="text1"/>
          <w:sz w:val="24"/>
          <w:szCs w:val="24"/>
        </w:rPr>
        <w:t>dovesse riscontrar</w:t>
      </w:r>
      <w:r w:rsidR="00D93F70" w:rsidRPr="002D074A">
        <w:rPr>
          <w:rFonts w:ascii="Book Antiqua" w:eastAsia="Times New Roman" w:hAnsi="Book Antiqua" w:cs="Times New Roman"/>
          <w:color w:val="000000" w:themeColor="text1"/>
          <w:sz w:val="24"/>
          <w:szCs w:val="24"/>
        </w:rPr>
        <w:t>n</w:t>
      </w:r>
      <w:r w:rsidR="00BF372E" w:rsidRPr="002D074A">
        <w:rPr>
          <w:rFonts w:ascii="Book Antiqua" w:eastAsia="Times New Roman" w:hAnsi="Book Antiqua" w:cs="Times New Roman"/>
          <w:color w:val="000000" w:themeColor="text1"/>
          <w:sz w:val="24"/>
          <w:szCs w:val="24"/>
        </w:rPr>
        <w:t>e il cattivo funzionamento, dovrà info</w:t>
      </w:r>
      <w:r w:rsidR="00D93F70" w:rsidRPr="002D074A">
        <w:rPr>
          <w:rFonts w:ascii="Book Antiqua" w:eastAsia="Times New Roman" w:hAnsi="Book Antiqua" w:cs="Times New Roman"/>
          <w:color w:val="000000" w:themeColor="text1"/>
          <w:sz w:val="24"/>
          <w:szCs w:val="24"/>
        </w:rPr>
        <w:t>rmarne entro ventiquattro ore l’</w:t>
      </w:r>
      <w:r w:rsidR="00BF372E" w:rsidRPr="002D074A">
        <w:rPr>
          <w:rFonts w:ascii="Book Antiqua" w:eastAsia="Times New Roman" w:hAnsi="Book Antiqua" w:cs="Times New Roman"/>
          <w:color w:val="000000" w:themeColor="text1"/>
          <w:sz w:val="24"/>
          <w:szCs w:val="24"/>
        </w:rPr>
        <w:t>Amministrazione.</w:t>
      </w:r>
    </w:p>
    <w:p w:rsidR="00BF372E" w:rsidRPr="002D074A" w:rsidRDefault="00BF372E" w:rsidP="00B356CB">
      <w:pPr>
        <w:numPr>
          <w:ilvl w:val="0"/>
          <w:numId w:val="9"/>
        </w:numPr>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Per ragioni di sicurezza preordinate alla protezione della rete e dei dati, gli </w:t>
      </w:r>
      <w:r w:rsidR="00CC0EA0" w:rsidRPr="002D074A">
        <w:rPr>
          <w:rFonts w:ascii="Book Antiqua" w:eastAsia="Times New Roman" w:hAnsi="Book Antiqua" w:cs="Times New Roman"/>
          <w:color w:val="000000" w:themeColor="text1"/>
          <w:sz w:val="24"/>
          <w:szCs w:val="24"/>
        </w:rPr>
        <w:t>Uffici</w:t>
      </w:r>
      <w:r w:rsidRPr="002D074A">
        <w:rPr>
          <w:rFonts w:ascii="Book Antiqua" w:eastAsia="Times New Roman" w:hAnsi="Book Antiqua" w:cs="Times New Roman"/>
          <w:color w:val="000000" w:themeColor="text1"/>
          <w:sz w:val="24"/>
          <w:szCs w:val="24"/>
        </w:rPr>
        <w:t xml:space="preserve"> competenti provvedono alla configurazione dei dispositivi e alla verifica della loro compatibilità.</w:t>
      </w:r>
      <w:r w:rsidR="00935BA0" w:rsidRPr="002D074A">
        <w:rPr>
          <w:rFonts w:ascii="Book Antiqua" w:eastAsia="Times New Roman" w:hAnsi="Book Antiqua" w:cs="Times New Roman"/>
          <w:color w:val="000000" w:themeColor="text1"/>
          <w:sz w:val="24"/>
          <w:szCs w:val="24"/>
        </w:rPr>
        <w:t xml:space="preserve"> Sarà garantita, mediante le ordinarie modalità, l’assistenza tecnica anche da remoto attraverso l’apertura di una richiesta di assistenza (cosiddetto “ticket”) per via telefonica o telematica al Single Point of Contact – SPOC</w:t>
      </w:r>
      <w:r w:rsidR="00935BA0" w:rsidRPr="002D074A">
        <w:rPr>
          <w:rFonts w:ascii="Book Antiqua" w:eastAsia="Times New Roman" w:hAnsi="Book Antiqua" w:cs="Times New Roman"/>
          <w:color w:val="000000" w:themeColor="text1"/>
          <w:sz w:val="24"/>
          <w:szCs w:val="24"/>
        </w:rPr>
        <w:tab/>
        <w:t>.</w:t>
      </w:r>
    </w:p>
    <w:p w:rsidR="00004B5F" w:rsidRPr="002D074A" w:rsidRDefault="00004B5F" w:rsidP="00B356CB">
      <w:pPr>
        <w:numPr>
          <w:ilvl w:val="0"/>
          <w:numId w:val="9"/>
        </w:numPr>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Il dipendente è personalmente responsabile della sicurezza, custodia e conservazione in buono stato, salvo l</w:t>
      </w:r>
      <w:r w:rsidR="00D93F70"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ordinaria usura derivante dall</w:t>
      </w:r>
      <w:r w:rsidR="00635D42"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utilizzo</w:t>
      </w:r>
      <w:r w:rsidR="00126D30" w:rsidRPr="002D074A">
        <w:rPr>
          <w:rFonts w:ascii="Book Antiqua" w:eastAsia="Times New Roman" w:hAnsi="Book Antiqua" w:cs="Times New Roman"/>
          <w:color w:val="000000" w:themeColor="text1"/>
          <w:sz w:val="24"/>
          <w:szCs w:val="24"/>
        </w:rPr>
        <w:t xml:space="preserve"> e salvo eventi straordinari e imprevedibili</w:t>
      </w:r>
      <w:r w:rsidRPr="002D074A">
        <w:rPr>
          <w:rFonts w:ascii="Book Antiqua" w:eastAsia="Times New Roman" w:hAnsi="Book Antiqua" w:cs="Times New Roman"/>
          <w:color w:val="000000" w:themeColor="text1"/>
          <w:sz w:val="24"/>
          <w:szCs w:val="24"/>
        </w:rPr>
        <w:t xml:space="preserve">, delle dotazioni informatiche fornitegli </w:t>
      </w:r>
      <w:r w:rsidR="00233AC9" w:rsidRPr="002D074A">
        <w:rPr>
          <w:rFonts w:ascii="Book Antiqua" w:eastAsia="Times New Roman" w:hAnsi="Book Antiqua" w:cs="Times New Roman"/>
          <w:color w:val="000000" w:themeColor="text1"/>
          <w:sz w:val="24"/>
          <w:szCs w:val="24"/>
        </w:rPr>
        <w:t>dall’Amministrazione per il solo svolgimento dell’attività istituzionale</w:t>
      </w:r>
      <w:r w:rsidRPr="002D074A">
        <w:rPr>
          <w:rFonts w:ascii="Book Antiqua" w:eastAsia="Times New Roman" w:hAnsi="Book Antiqua" w:cs="Times New Roman"/>
          <w:color w:val="000000" w:themeColor="text1"/>
          <w:sz w:val="24"/>
          <w:szCs w:val="24"/>
        </w:rPr>
        <w:t>.</w:t>
      </w:r>
    </w:p>
    <w:p w:rsidR="00004B5F" w:rsidRPr="002D074A" w:rsidRDefault="00004B5F" w:rsidP="00B356CB">
      <w:pPr>
        <w:numPr>
          <w:ilvl w:val="0"/>
          <w:numId w:val="9"/>
        </w:numPr>
        <w:spacing w:line="360" w:lineRule="auto"/>
        <w:ind w:left="360"/>
        <w:jc w:val="both"/>
        <w:rPr>
          <w:rFonts w:ascii="Book Antiqua" w:eastAsia="Times New Roman" w:hAnsi="Book Antiqua" w:cs="Times New Roman"/>
          <w:color w:val="000000" w:themeColor="text1"/>
          <w:sz w:val="24"/>
          <w:szCs w:val="24"/>
        </w:rPr>
      </w:pPr>
      <w:r w:rsidRPr="002D074A">
        <w:rPr>
          <w:rFonts w:ascii="Times New Roman" w:eastAsia="Times New Roman" w:hAnsi="Times New Roman" w:cs="Times New Roman"/>
          <w:color w:val="000000" w:themeColor="text1"/>
          <w:sz w:val="24"/>
          <w:szCs w:val="24"/>
        </w:rPr>
        <w:lastRenderedPageBreak/>
        <w:t>​</w:t>
      </w:r>
      <w:r w:rsidRPr="002D074A">
        <w:rPr>
          <w:rFonts w:ascii="Book Antiqua" w:eastAsia="Times New Roman" w:hAnsi="Book Antiqua" w:cs="Times New Roman"/>
          <w:color w:val="000000" w:themeColor="text1"/>
          <w:sz w:val="24"/>
          <w:szCs w:val="24"/>
        </w:rPr>
        <w:t xml:space="preserve">Le dotazioni informatiche </w:t>
      </w:r>
      <w:r w:rsidR="00EE4A53" w:rsidRPr="002D074A">
        <w:rPr>
          <w:rFonts w:ascii="Book Antiqua" w:eastAsia="Times New Roman" w:hAnsi="Book Antiqua" w:cs="Times New Roman"/>
          <w:color w:val="000000" w:themeColor="text1"/>
          <w:sz w:val="24"/>
          <w:szCs w:val="24"/>
        </w:rPr>
        <w:t xml:space="preserve">fornite dall’Amministrazione </w:t>
      </w:r>
      <w:r w:rsidRPr="002D074A">
        <w:rPr>
          <w:rFonts w:ascii="Book Antiqua" w:eastAsia="Times New Roman" w:hAnsi="Book Antiqua" w:cs="Times New Roman"/>
          <w:color w:val="000000" w:themeColor="text1"/>
          <w:sz w:val="24"/>
          <w:szCs w:val="24"/>
        </w:rPr>
        <w:t>devono essere utilizzate esclusivamente per ragioni di servizio</w:t>
      </w:r>
      <w:r w:rsidR="00D93F70" w:rsidRPr="002D074A">
        <w:rPr>
          <w:rFonts w:ascii="Book Antiqua" w:eastAsia="Times New Roman" w:hAnsi="Book Antiqua" w:cs="Times New Roman"/>
          <w:color w:val="000000" w:themeColor="text1"/>
          <w:sz w:val="24"/>
          <w:szCs w:val="24"/>
        </w:rPr>
        <w:t xml:space="preserve"> dal dipendente assegnatario</w:t>
      </w:r>
      <w:r w:rsidRPr="002D074A">
        <w:rPr>
          <w:rFonts w:ascii="Book Antiqua" w:eastAsia="Times New Roman" w:hAnsi="Book Antiqua" w:cs="Times New Roman"/>
          <w:color w:val="000000" w:themeColor="text1"/>
          <w:sz w:val="24"/>
          <w:szCs w:val="24"/>
        </w:rPr>
        <w:t xml:space="preserve">, non devono subire alterazioni della configurazione di sistema, ivi inclusa la parte relativa alla sicurezza. </w:t>
      </w:r>
      <w:r w:rsidR="00D93F70" w:rsidRPr="002D074A">
        <w:rPr>
          <w:rFonts w:ascii="Book Antiqua" w:eastAsia="Times New Roman" w:hAnsi="Book Antiqua" w:cs="Times New Roman"/>
          <w:color w:val="000000" w:themeColor="text1"/>
          <w:sz w:val="24"/>
          <w:szCs w:val="24"/>
        </w:rPr>
        <w:t>È</w:t>
      </w:r>
      <w:r w:rsidRPr="002D074A">
        <w:rPr>
          <w:rFonts w:ascii="Book Antiqua" w:eastAsia="Times New Roman" w:hAnsi="Book Antiqua" w:cs="Times New Roman"/>
          <w:color w:val="000000" w:themeColor="text1"/>
          <w:sz w:val="24"/>
          <w:szCs w:val="24"/>
        </w:rPr>
        <w:t xml:space="preserve"> fatto divieto di effettuare installazioni di </w:t>
      </w:r>
      <w:r w:rsidRPr="002D074A">
        <w:rPr>
          <w:rFonts w:ascii="Book Antiqua" w:eastAsia="Times New Roman" w:hAnsi="Book Antiqua" w:cs="Times New Roman"/>
          <w:i/>
          <w:color w:val="000000" w:themeColor="text1"/>
          <w:sz w:val="24"/>
          <w:szCs w:val="24"/>
        </w:rPr>
        <w:t>software</w:t>
      </w:r>
      <w:r w:rsidRPr="002D074A">
        <w:rPr>
          <w:rFonts w:ascii="Book Antiqua" w:eastAsia="Times New Roman" w:hAnsi="Book Antiqua" w:cs="Times New Roman"/>
          <w:color w:val="000000" w:themeColor="text1"/>
          <w:sz w:val="24"/>
          <w:szCs w:val="24"/>
        </w:rPr>
        <w:t xml:space="preserve"> non preventivamente autorizzate</w:t>
      </w:r>
      <w:r w:rsidR="00D93F70" w:rsidRPr="002D074A">
        <w:rPr>
          <w:rFonts w:ascii="Book Antiqua" w:eastAsia="Times New Roman" w:hAnsi="Book Antiqua" w:cs="Times New Roman"/>
          <w:color w:val="000000" w:themeColor="text1"/>
          <w:sz w:val="24"/>
          <w:szCs w:val="24"/>
        </w:rPr>
        <w:t xml:space="preserve"> e di qualsiasi uso da parte di terzi soggetti, anche se dipendenti dell’Amministrazione giudiziaria</w:t>
      </w:r>
      <w:r w:rsidRPr="002D074A">
        <w:rPr>
          <w:rFonts w:ascii="Book Antiqua" w:eastAsia="Times New Roman" w:hAnsi="Book Antiqua" w:cs="Times New Roman"/>
          <w:color w:val="000000" w:themeColor="text1"/>
          <w:sz w:val="24"/>
          <w:szCs w:val="24"/>
        </w:rPr>
        <w:t>.</w:t>
      </w:r>
    </w:p>
    <w:p w:rsidR="005E15B3" w:rsidRPr="002D074A" w:rsidRDefault="005E15B3" w:rsidP="00B356CB">
      <w:pPr>
        <w:numPr>
          <w:ilvl w:val="0"/>
          <w:numId w:val="9"/>
        </w:numPr>
        <w:spacing w:line="360" w:lineRule="auto"/>
        <w:ind w:left="360"/>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Il mancato rispetto da parte del dipendente delle disposizioni del presente articolo può costituire causa di revoca del programma di lavoro agile.</w:t>
      </w:r>
    </w:p>
    <w:p w:rsidR="00D93F70" w:rsidRPr="002D074A" w:rsidRDefault="00D93F70" w:rsidP="00F309A1">
      <w:pPr>
        <w:jc w:val="center"/>
        <w:rPr>
          <w:rFonts w:ascii="Book Antiqua" w:hAnsi="Book Antiqua"/>
          <w:color w:val="000000" w:themeColor="text1"/>
          <w:sz w:val="24"/>
          <w:szCs w:val="24"/>
        </w:rPr>
      </w:pPr>
    </w:p>
    <w:p w:rsidR="003F0F07" w:rsidRPr="002D074A" w:rsidRDefault="003F0F07"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CC0EA0" w:rsidRPr="002D074A">
        <w:rPr>
          <w:rFonts w:ascii="Book Antiqua" w:hAnsi="Book Antiqua"/>
          <w:b/>
          <w:bCs/>
          <w:color w:val="000000" w:themeColor="text1"/>
          <w:sz w:val="24"/>
          <w:szCs w:val="24"/>
        </w:rPr>
        <w:t>1</w:t>
      </w:r>
      <w:r w:rsidR="00A16AC0" w:rsidRPr="002D074A">
        <w:rPr>
          <w:rFonts w:ascii="Book Antiqua" w:hAnsi="Book Antiqua"/>
          <w:b/>
          <w:bCs/>
          <w:color w:val="000000" w:themeColor="text1"/>
          <w:sz w:val="24"/>
          <w:szCs w:val="24"/>
        </w:rPr>
        <w:t>0</w:t>
      </w:r>
    </w:p>
    <w:p w:rsidR="003F0F07" w:rsidRPr="002D074A" w:rsidRDefault="003F0F07"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C64C36" w:rsidRPr="002D074A">
        <w:rPr>
          <w:rFonts w:ascii="Book Antiqua" w:hAnsi="Book Antiqua"/>
          <w:i/>
          <w:iCs/>
          <w:color w:val="000000" w:themeColor="text1"/>
          <w:sz w:val="24"/>
          <w:szCs w:val="24"/>
        </w:rPr>
        <w:t>Obblighi del dipendente in materia di riservatezza</w:t>
      </w:r>
      <w:r w:rsidRPr="002D074A">
        <w:rPr>
          <w:rFonts w:ascii="Book Antiqua" w:hAnsi="Book Antiqua"/>
          <w:color w:val="000000" w:themeColor="text1"/>
          <w:sz w:val="24"/>
          <w:szCs w:val="24"/>
        </w:rPr>
        <w:t>)</w:t>
      </w:r>
    </w:p>
    <w:p w:rsidR="003F0F07" w:rsidRPr="002D074A" w:rsidRDefault="003F0F07" w:rsidP="00F309A1">
      <w:pPr>
        <w:jc w:val="center"/>
        <w:rPr>
          <w:rFonts w:ascii="Book Antiqua" w:hAnsi="Book Antiqua"/>
          <w:color w:val="000000" w:themeColor="text1"/>
          <w:sz w:val="24"/>
          <w:szCs w:val="24"/>
        </w:rPr>
      </w:pPr>
    </w:p>
    <w:p w:rsidR="004F1F09" w:rsidRPr="002D074A" w:rsidRDefault="001F7CCB" w:rsidP="00F309A1">
      <w:pPr>
        <w:numPr>
          <w:ilvl w:val="0"/>
          <w:numId w:val="10"/>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Nell’</w:t>
      </w:r>
      <w:r w:rsidR="004F1F09" w:rsidRPr="002D074A">
        <w:rPr>
          <w:rFonts w:ascii="Book Antiqua" w:eastAsia="Times New Roman" w:hAnsi="Book Antiqua" w:cs="Times New Roman"/>
          <w:color w:val="000000" w:themeColor="text1"/>
          <w:sz w:val="24"/>
          <w:szCs w:val="24"/>
        </w:rPr>
        <w:t xml:space="preserve">esecuzione della prestazione lavorativa in modalità agile, il lavoratore è tenuto </w:t>
      </w:r>
      <w:r w:rsidRPr="002D074A">
        <w:rPr>
          <w:rFonts w:ascii="Book Antiqua" w:eastAsia="Times New Roman" w:hAnsi="Book Antiqua" w:cs="Times New Roman"/>
          <w:color w:val="000000" w:themeColor="text1"/>
          <w:sz w:val="24"/>
          <w:szCs w:val="24"/>
        </w:rPr>
        <w:t xml:space="preserve">al </w:t>
      </w:r>
      <w:r w:rsidR="004F3ECF" w:rsidRPr="002D074A">
        <w:rPr>
          <w:rFonts w:ascii="Book Antiqua" w:eastAsia="Times New Roman" w:hAnsi="Book Antiqua" w:cs="Times New Roman"/>
          <w:color w:val="000000" w:themeColor="text1"/>
          <w:sz w:val="24"/>
          <w:szCs w:val="24"/>
        </w:rPr>
        <w:t xml:space="preserve">pieno </w:t>
      </w:r>
      <w:r w:rsidRPr="002D074A">
        <w:rPr>
          <w:rFonts w:ascii="Book Antiqua" w:eastAsia="Times New Roman" w:hAnsi="Book Antiqua" w:cs="Times New Roman"/>
          <w:color w:val="000000" w:themeColor="text1"/>
          <w:sz w:val="24"/>
          <w:szCs w:val="24"/>
        </w:rPr>
        <w:t>rispetto</w:t>
      </w:r>
      <w:r w:rsidR="004F1F09" w:rsidRPr="002D074A">
        <w:rPr>
          <w:rFonts w:ascii="Book Antiqua" w:eastAsia="Times New Roman" w:hAnsi="Book Antiqua" w:cs="Times New Roman"/>
          <w:color w:val="000000" w:themeColor="text1"/>
          <w:sz w:val="24"/>
          <w:szCs w:val="24"/>
        </w:rPr>
        <w:t xml:space="preserve"> degli obblighi di riservatezza, ai sensi del decreto del Presidente della Repubblica </w:t>
      </w:r>
      <w:r w:rsidRPr="002D074A">
        <w:rPr>
          <w:rFonts w:ascii="Book Antiqua" w:eastAsia="Times New Roman" w:hAnsi="Book Antiqua" w:cs="Times New Roman"/>
          <w:color w:val="000000" w:themeColor="text1"/>
          <w:sz w:val="24"/>
          <w:szCs w:val="24"/>
        </w:rPr>
        <w:t xml:space="preserve">16 aprile 2013, </w:t>
      </w:r>
      <w:r w:rsidR="004F1F09" w:rsidRPr="002D074A">
        <w:rPr>
          <w:rFonts w:ascii="Book Antiqua" w:eastAsia="Times New Roman" w:hAnsi="Book Antiqua" w:cs="Times New Roman"/>
          <w:color w:val="000000" w:themeColor="text1"/>
          <w:sz w:val="24"/>
          <w:szCs w:val="24"/>
        </w:rPr>
        <w:t xml:space="preserve">n. </w:t>
      </w:r>
      <w:r w:rsidR="003F0E66" w:rsidRPr="002D074A">
        <w:rPr>
          <w:rFonts w:ascii="Book Antiqua" w:eastAsia="Times New Roman" w:hAnsi="Book Antiqua" w:cs="Times New Roman"/>
          <w:color w:val="000000" w:themeColor="text1"/>
          <w:sz w:val="24"/>
          <w:szCs w:val="24"/>
        </w:rPr>
        <w:t>62, recante</w:t>
      </w:r>
      <w:r w:rsidRPr="002D074A">
        <w:rPr>
          <w:rFonts w:ascii="Book Antiqua" w:eastAsia="Times New Roman" w:hAnsi="Book Antiqua" w:cs="Times New Roman"/>
          <w:color w:val="000000" w:themeColor="text1"/>
          <w:sz w:val="24"/>
          <w:szCs w:val="24"/>
        </w:rPr>
        <w:t xml:space="preserve"> il </w:t>
      </w:r>
      <w:r w:rsidR="004F1F09" w:rsidRPr="002D074A">
        <w:rPr>
          <w:rFonts w:ascii="Book Antiqua" w:eastAsia="Times New Roman" w:hAnsi="Book Antiqua" w:cs="Times New Roman"/>
          <w:color w:val="000000" w:themeColor="text1"/>
          <w:sz w:val="24"/>
          <w:szCs w:val="24"/>
        </w:rPr>
        <w:t xml:space="preserve">Regolamento </w:t>
      </w:r>
      <w:r w:rsidR="003F2087" w:rsidRPr="002D074A">
        <w:rPr>
          <w:rFonts w:ascii="Book Antiqua" w:eastAsia="Times New Roman" w:hAnsi="Book Antiqua" w:cs="Times New Roman"/>
          <w:color w:val="000000" w:themeColor="text1"/>
          <w:sz w:val="24"/>
          <w:szCs w:val="24"/>
        </w:rPr>
        <w:t>recante</w:t>
      </w:r>
      <w:r w:rsidR="004F1F09" w:rsidRPr="002D074A">
        <w:rPr>
          <w:rFonts w:ascii="Book Antiqua" w:eastAsia="Times New Roman" w:hAnsi="Book Antiqua" w:cs="Times New Roman"/>
          <w:color w:val="000000" w:themeColor="text1"/>
          <w:sz w:val="24"/>
          <w:szCs w:val="24"/>
        </w:rPr>
        <w:t xml:space="preserve"> il codice di comportamento dei dipendenti pubblici</w:t>
      </w:r>
      <w:r w:rsidRPr="002D074A">
        <w:rPr>
          <w:rFonts w:ascii="Book Antiqua" w:eastAsia="Times New Roman" w:hAnsi="Book Antiqua" w:cs="Times New Roman"/>
          <w:color w:val="000000" w:themeColor="text1"/>
          <w:sz w:val="24"/>
          <w:szCs w:val="24"/>
        </w:rPr>
        <w:t>,</w:t>
      </w:r>
      <w:r w:rsidR="004F1F09" w:rsidRPr="002D074A">
        <w:rPr>
          <w:rFonts w:ascii="Book Antiqua" w:eastAsia="Times New Roman" w:hAnsi="Book Antiqua" w:cs="Times New Roman"/>
          <w:color w:val="000000" w:themeColor="text1"/>
          <w:sz w:val="24"/>
          <w:szCs w:val="24"/>
        </w:rPr>
        <w:t xml:space="preserve"> e del decreto </w:t>
      </w:r>
      <w:r w:rsidR="003F0E66" w:rsidRPr="002D074A">
        <w:rPr>
          <w:rFonts w:ascii="Book Antiqua" w:eastAsia="Times New Roman" w:hAnsi="Book Antiqua" w:cs="Times New Roman"/>
          <w:color w:val="000000" w:themeColor="text1"/>
          <w:sz w:val="24"/>
          <w:szCs w:val="24"/>
        </w:rPr>
        <w:t>ministeriale 23</w:t>
      </w:r>
      <w:r w:rsidRPr="002D074A">
        <w:rPr>
          <w:rFonts w:ascii="Book Antiqua" w:eastAsia="Times New Roman" w:hAnsi="Book Antiqua" w:cs="Times New Roman"/>
          <w:color w:val="000000" w:themeColor="text1"/>
          <w:sz w:val="24"/>
          <w:szCs w:val="24"/>
        </w:rPr>
        <w:t xml:space="preserve"> febbraio 2018, di adozione del Codice di comportamento dei dipendenti del Ministero della giustizia</w:t>
      </w:r>
      <w:r w:rsidR="004F3ECF" w:rsidRPr="002D074A">
        <w:rPr>
          <w:rFonts w:ascii="Book Antiqua" w:eastAsia="Times New Roman" w:hAnsi="Book Antiqua" w:cs="Times New Roman"/>
          <w:color w:val="000000" w:themeColor="text1"/>
          <w:sz w:val="24"/>
          <w:szCs w:val="24"/>
        </w:rPr>
        <w:t xml:space="preserve">, nonché </w:t>
      </w:r>
      <w:r w:rsidR="004F1F09" w:rsidRPr="002D074A">
        <w:rPr>
          <w:rFonts w:ascii="Book Antiqua" w:eastAsia="Times New Roman" w:hAnsi="Book Antiqua" w:cs="Times New Roman"/>
          <w:color w:val="000000" w:themeColor="text1"/>
          <w:sz w:val="24"/>
          <w:szCs w:val="24"/>
        </w:rPr>
        <w:t>il pieno rispetto degli obblighi derivanti dalla vigente normativa in materia di protezione dei dati personali.</w:t>
      </w:r>
    </w:p>
    <w:p w:rsidR="004F1F09" w:rsidRPr="002D074A" w:rsidRDefault="004F1F09" w:rsidP="00B356CB">
      <w:pPr>
        <w:numPr>
          <w:ilvl w:val="0"/>
          <w:numId w:val="10"/>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Times New Roman" w:eastAsia="Times New Roman" w:hAnsi="Times New Roman"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Restano ferme le disposizioni in materia di responsabilità, infrazioni e </w:t>
      </w:r>
      <w:r w:rsidR="003F0E66" w:rsidRPr="002D074A">
        <w:rPr>
          <w:rFonts w:ascii="Book Antiqua" w:eastAsia="Times New Roman" w:hAnsi="Book Antiqua" w:cs="Times New Roman"/>
          <w:color w:val="000000" w:themeColor="text1"/>
          <w:sz w:val="24"/>
          <w:szCs w:val="24"/>
        </w:rPr>
        <w:t>sanzioni contemplate</w:t>
      </w:r>
      <w:r w:rsidRPr="002D074A">
        <w:rPr>
          <w:rFonts w:ascii="Book Antiqua" w:eastAsia="Times New Roman" w:hAnsi="Book Antiqua" w:cs="Times New Roman"/>
          <w:color w:val="000000" w:themeColor="text1"/>
          <w:sz w:val="24"/>
          <w:szCs w:val="24"/>
        </w:rPr>
        <w:t xml:space="preserve"> dalla normativa vigente che trovano integrale applicazione anche </w:t>
      </w:r>
      <w:r w:rsidR="001F7CCB" w:rsidRPr="002D074A">
        <w:rPr>
          <w:rFonts w:ascii="Book Antiqua" w:eastAsia="Times New Roman" w:hAnsi="Book Antiqua" w:cs="Times New Roman"/>
          <w:color w:val="000000" w:themeColor="text1"/>
          <w:sz w:val="24"/>
          <w:szCs w:val="24"/>
        </w:rPr>
        <w:t>per il lavoro espletato in modalità agile</w:t>
      </w:r>
      <w:r w:rsidRPr="002D074A">
        <w:rPr>
          <w:rFonts w:ascii="Book Antiqua" w:eastAsia="Times New Roman" w:hAnsi="Book Antiqua" w:cs="Times New Roman"/>
          <w:color w:val="000000" w:themeColor="text1"/>
          <w:sz w:val="24"/>
          <w:szCs w:val="24"/>
        </w:rPr>
        <w:t>.</w:t>
      </w:r>
    </w:p>
    <w:p w:rsidR="00447FEA" w:rsidRPr="002D074A" w:rsidRDefault="00447FEA" w:rsidP="00F309A1">
      <w:pPr>
        <w:spacing w:line="360" w:lineRule="auto"/>
        <w:jc w:val="both"/>
        <w:rPr>
          <w:rFonts w:ascii="Book Antiqua" w:eastAsia="Times New Roman" w:hAnsi="Book Antiqua" w:cs="Times New Roman"/>
          <w:color w:val="000000" w:themeColor="text1"/>
          <w:sz w:val="24"/>
          <w:szCs w:val="24"/>
        </w:rPr>
      </w:pPr>
    </w:p>
    <w:p w:rsidR="00447FEA" w:rsidRPr="002D074A" w:rsidRDefault="00447FEA"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233AC9" w:rsidRPr="002D074A">
        <w:rPr>
          <w:rFonts w:ascii="Book Antiqua" w:hAnsi="Book Antiqua"/>
          <w:b/>
          <w:bCs/>
          <w:color w:val="000000" w:themeColor="text1"/>
          <w:sz w:val="24"/>
          <w:szCs w:val="24"/>
        </w:rPr>
        <w:t>11</w:t>
      </w:r>
    </w:p>
    <w:p w:rsidR="00447FEA" w:rsidRPr="002D074A" w:rsidRDefault="00447FEA"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Pr="002D074A">
        <w:rPr>
          <w:rFonts w:ascii="Book Antiqua" w:hAnsi="Book Antiqua"/>
          <w:i/>
          <w:iCs/>
          <w:color w:val="000000" w:themeColor="text1"/>
          <w:sz w:val="24"/>
          <w:szCs w:val="24"/>
        </w:rPr>
        <w:t xml:space="preserve">Revoca del </w:t>
      </w:r>
      <w:r w:rsidR="00935BA0" w:rsidRPr="002D074A">
        <w:rPr>
          <w:rFonts w:ascii="Book Antiqua" w:hAnsi="Book Antiqua"/>
          <w:i/>
          <w:iCs/>
          <w:color w:val="000000" w:themeColor="text1"/>
          <w:sz w:val="24"/>
          <w:szCs w:val="24"/>
        </w:rPr>
        <w:t>programma di lavoro agile</w:t>
      </w:r>
      <w:r w:rsidRPr="002D074A">
        <w:rPr>
          <w:rFonts w:ascii="Book Antiqua" w:hAnsi="Book Antiqua"/>
          <w:color w:val="000000" w:themeColor="text1"/>
          <w:sz w:val="24"/>
          <w:szCs w:val="24"/>
        </w:rPr>
        <w:t>)</w:t>
      </w:r>
    </w:p>
    <w:p w:rsidR="00447FEA" w:rsidRPr="002D074A" w:rsidRDefault="00447FEA" w:rsidP="00F309A1">
      <w:pPr>
        <w:rPr>
          <w:rFonts w:ascii="Book Antiqua" w:hAnsi="Book Antiqua"/>
          <w:color w:val="000000" w:themeColor="text1"/>
          <w:sz w:val="24"/>
          <w:szCs w:val="24"/>
        </w:rPr>
      </w:pPr>
    </w:p>
    <w:p w:rsidR="00447FEA" w:rsidRPr="002D074A" w:rsidRDefault="00973F51" w:rsidP="00F66C9D">
      <w:pPr>
        <w:numPr>
          <w:ilvl w:val="0"/>
          <w:numId w:val="34"/>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Fermo restando</w:t>
      </w:r>
      <w:r w:rsidR="00447FEA" w:rsidRPr="002D074A">
        <w:rPr>
          <w:rFonts w:ascii="Book Antiqua" w:eastAsia="Times New Roman" w:hAnsi="Book Antiqua" w:cs="Times New Roman"/>
          <w:color w:val="000000" w:themeColor="text1"/>
          <w:sz w:val="24"/>
          <w:szCs w:val="24"/>
        </w:rPr>
        <w:t xml:space="preserve"> quanto previsto da</w:t>
      </w:r>
      <w:r w:rsidR="005E15B3" w:rsidRPr="002D074A">
        <w:rPr>
          <w:rFonts w:ascii="Book Antiqua" w:eastAsia="Times New Roman" w:hAnsi="Book Antiqua" w:cs="Times New Roman"/>
          <w:color w:val="000000" w:themeColor="text1"/>
          <w:sz w:val="24"/>
          <w:szCs w:val="24"/>
        </w:rPr>
        <w:t>g</w:t>
      </w:r>
      <w:r w:rsidR="00447FEA" w:rsidRPr="002D074A">
        <w:rPr>
          <w:rFonts w:ascii="Book Antiqua" w:eastAsia="Times New Roman" w:hAnsi="Book Antiqua" w:cs="Times New Roman"/>
          <w:color w:val="000000" w:themeColor="text1"/>
          <w:sz w:val="24"/>
          <w:szCs w:val="24"/>
        </w:rPr>
        <w:t>l</w:t>
      </w:r>
      <w:r w:rsidR="005E15B3" w:rsidRPr="002D074A">
        <w:rPr>
          <w:rFonts w:ascii="Book Antiqua" w:eastAsia="Times New Roman" w:hAnsi="Book Antiqua" w:cs="Times New Roman"/>
          <w:color w:val="000000" w:themeColor="text1"/>
          <w:sz w:val="24"/>
          <w:szCs w:val="24"/>
        </w:rPr>
        <w:t>i a</w:t>
      </w:r>
      <w:r w:rsidR="00447FEA" w:rsidRPr="002D074A">
        <w:rPr>
          <w:rFonts w:ascii="Book Antiqua" w:eastAsia="Times New Roman" w:hAnsi="Book Antiqua" w:cs="Times New Roman"/>
          <w:color w:val="000000" w:themeColor="text1"/>
          <w:sz w:val="24"/>
          <w:szCs w:val="24"/>
        </w:rPr>
        <w:t>rticol</w:t>
      </w:r>
      <w:r w:rsidR="005E15B3" w:rsidRPr="002D074A">
        <w:rPr>
          <w:rFonts w:ascii="Book Antiqua" w:eastAsia="Times New Roman" w:hAnsi="Book Antiqua" w:cs="Times New Roman"/>
          <w:color w:val="000000" w:themeColor="text1"/>
          <w:sz w:val="24"/>
          <w:szCs w:val="24"/>
        </w:rPr>
        <w:t>i</w:t>
      </w:r>
      <w:r w:rsidR="00447FEA" w:rsidRPr="002D074A">
        <w:rPr>
          <w:rFonts w:ascii="Book Antiqua" w:eastAsia="Times New Roman" w:hAnsi="Book Antiqua" w:cs="Times New Roman"/>
          <w:color w:val="000000" w:themeColor="text1"/>
          <w:sz w:val="24"/>
          <w:szCs w:val="24"/>
        </w:rPr>
        <w:t xml:space="preserve"> </w:t>
      </w:r>
      <w:r w:rsidR="005B2E8A" w:rsidRPr="002D074A">
        <w:rPr>
          <w:rFonts w:ascii="Book Antiqua" w:eastAsia="Times New Roman" w:hAnsi="Book Antiqua" w:cs="Times New Roman"/>
          <w:color w:val="000000" w:themeColor="text1"/>
          <w:sz w:val="24"/>
          <w:szCs w:val="24"/>
        </w:rPr>
        <w:t>8</w:t>
      </w:r>
      <w:r w:rsidR="00447FEA" w:rsidRPr="002D074A">
        <w:rPr>
          <w:rFonts w:ascii="Book Antiqua" w:eastAsia="Times New Roman" w:hAnsi="Book Antiqua" w:cs="Times New Roman"/>
          <w:color w:val="000000" w:themeColor="text1"/>
          <w:sz w:val="24"/>
          <w:szCs w:val="24"/>
        </w:rPr>
        <w:t xml:space="preserve">, comma </w:t>
      </w:r>
      <w:r w:rsidR="0045562A" w:rsidRPr="002D074A">
        <w:rPr>
          <w:rFonts w:ascii="Book Antiqua" w:eastAsia="Times New Roman" w:hAnsi="Book Antiqua" w:cs="Times New Roman"/>
          <w:color w:val="000000" w:themeColor="text1"/>
          <w:sz w:val="24"/>
          <w:szCs w:val="24"/>
        </w:rPr>
        <w:t>4</w:t>
      </w:r>
      <w:r w:rsidR="005E15B3" w:rsidRPr="002D074A">
        <w:rPr>
          <w:rFonts w:ascii="Book Antiqua" w:eastAsia="Times New Roman" w:hAnsi="Book Antiqua" w:cs="Times New Roman"/>
          <w:color w:val="000000" w:themeColor="text1"/>
          <w:sz w:val="24"/>
          <w:szCs w:val="24"/>
        </w:rPr>
        <w:t xml:space="preserve"> e 9, comma 5</w:t>
      </w:r>
      <w:r w:rsidR="00447FEA" w:rsidRPr="002D074A">
        <w:rPr>
          <w:rFonts w:ascii="Book Antiqua" w:eastAsia="Times New Roman" w:hAnsi="Book Antiqua" w:cs="Times New Roman"/>
          <w:color w:val="000000" w:themeColor="text1"/>
          <w:sz w:val="24"/>
          <w:szCs w:val="24"/>
        </w:rPr>
        <w:t>, l’Amministrazione, in presenza di giustificato motivo, può revocare</w:t>
      </w:r>
      <w:r w:rsidR="00E41266" w:rsidRPr="002D074A">
        <w:rPr>
          <w:rFonts w:ascii="Book Antiqua" w:eastAsia="Times New Roman" w:hAnsi="Book Antiqua" w:cs="Times New Roman"/>
          <w:color w:val="000000" w:themeColor="text1"/>
          <w:sz w:val="24"/>
          <w:szCs w:val="24"/>
        </w:rPr>
        <w:t xml:space="preserve"> </w:t>
      </w:r>
      <w:r w:rsidR="00447FEA" w:rsidRPr="002D074A">
        <w:rPr>
          <w:rFonts w:ascii="Book Antiqua" w:eastAsia="Times New Roman" w:hAnsi="Book Antiqua" w:cs="Times New Roman"/>
          <w:color w:val="000000" w:themeColor="text1"/>
          <w:sz w:val="24"/>
          <w:szCs w:val="24"/>
        </w:rPr>
        <w:t xml:space="preserve">in </w:t>
      </w:r>
      <w:r w:rsidR="00447FEA" w:rsidRPr="002D074A">
        <w:rPr>
          <w:rFonts w:ascii="Book Antiqua" w:eastAsia="Times New Roman" w:hAnsi="Book Antiqua" w:cs="Times New Roman"/>
          <w:color w:val="000000" w:themeColor="text1"/>
          <w:sz w:val="24"/>
          <w:szCs w:val="24"/>
        </w:rPr>
        <w:lastRenderedPageBreak/>
        <w:t>qualsiasi momento</w:t>
      </w:r>
      <w:r w:rsidR="00E41266" w:rsidRPr="002D074A">
        <w:rPr>
          <w:rFonts w:ascii="Book Antiqua" w:eastAsia="Times New Roman" w:hAnsi="Book Antiqua" w:cs="Times New Roman"/>
          <w:color w:val="000000" w:themeColor="text1"/>
          <w:sz w:val="24"/>
          <w:szCs w:val="24"/>
        </w:rPr>
        <w:t xml:space="preserve">, con provvedimento motivato, </w:t>
      </w:r>
      <w:r w:rsidR="00447FEA" w:rsidRPr="002D074A">
        <w:rPr>
          <w:rFonts w:ascii="Book Antiqua" w:eastAsia="Times New Roman" w:hAnsi="Book Antiqua" w:cs="Times New Roman"/>
          <w:color w:val="000000" w:themeColor="text1"/>
          <w:sz w:val="24"/>
          <w:szCs w:val="24"/>
        </w:rPr>
        <w:t xml:space="preserve">l’esecutività del </w:t>
      </w:r>
      <w:r w:rsidR="0039682E" w:rsidRPr="002D074A">
        <w:rPr>
          <w:rFonts w:ascii="Book Antiqua" w:hAnsi="Book Antiqua"/>
          <w:color w:val="000000" w:themeColor="text1"/>
          <w:sz w:val="24"/>
          <w:szCs w:val="24"/>
        </w:rPr>
        <w:t>programma di lavoro agile</w:t>
      </w:r>
      <w:r w:rsidR="00447FEA" w:rsidRPr="002D074A">
        <w:rPr>
          <w:rFonts w:ascii="Book Antiqua" w:eastAsia="Times New Roman" w:hAnsi="Book Antiqua" w:cs="Times New Roman"/>
          <w:color w:val="000000" w:themeColor="text1"/>
          <w:sz w:val="24"/>
          <w:szCs w:val="24"/>
        </w:rPr>
        <w:t xml:space="preserve">. In tal caso, il dipendente dovrà rendere la propria prestazione secondo l’orario ordinario presso la sede di lavoro, dal </w:t>
      </w:r>
      <w:r w:rsidR="00EE3C71" w:rsidRPr="002D074A">
        <w:rPr>
          <w:rFonts w:ascii="Book Antiqua" w:eastAsia="Times New Roman" w:hAnsi="Book Antiqua" w:cs="Times New Roman"/>
          <w:color w:val="000000" w:themeColor="text1"/>
          <w:sz w:val="24"/>
          <w:szCs w:val="24"/>
        </w:rPr>
        <w:t xml:space="preserve">secondo </w:t>
      </w:r>
      <w:r w:rsidR="00447FEA" w:rsidRPr="002D074A">
        <w:rPr>
          <w:rFonts w:ascii="Book Antiqua" w:eastAsia="Times New Roman" w:hAnsi="Book Antiqua" w:cs="Times New Roman"/>
          <w:color w:val="000000" w:themeColor="text1"/>
          <w:sz w:val="24"/>
          <w:szCs w:val="24"/>
        </w:rPr>
        <w:t>giorno successivo alla comunicazione</w:t>
      </w:r>
      <w:r w:rsidR="00BD0719" w:rsidRPr="002D074A">
        <w:rPr>
          <w:rFonts w:ascii="Book Antiqua" w:eastAsia="Times New Roman" w:hAnsi="Book Antiqua" w:cs="Times New Roman"/>
          <w:color w:val="000000" w:themeColor="text1"/>
          <w:sz w:val="24"/>
          <w:szCs w:val="24"/>
        </w:rPr>
        <w:t xml:space="preserve"> </w:t>
      </w:r>
      <w:r w:rsidR="00AE6F14" w:rsidRPr="002D074A">
        <w:rPr>
          <w:rFonts w:ascii="Book Antiqua" w:eastAsia="Times New Roman" w:hAnsi="Book Antiqua" w:cs="Times New Roman"/>
          <w:color w:val="000000" w:themeColor="text1"/>
          <w:sz w:val="24"/>
          <w:szCs w:val="24"/>
        </w:rPr>
        <w:t>del</w:t>
      </w:r>
      <w:r w:rsidR="00704A2F" w:rsidRPr="002D074A">
        <w:rPr>
          <w:rFonts w:ascii="Book Antiqua" w:eastAsia="Times New Roman" w:hAnsi="Book Antiqua" w:cs="Times New Roman"/>
          <w:color w:val="000000" w:themeColor="text1"/>
          <w:sz w:val="24"/>
          <w:szCs w:val="24"/>
        </w:rPr>
        <w:t xml:space="preserve"> provvedimento di</w:t>
      </w:r>
      <w:r w:rsidR="00AE6F14" w:rsidRPr="002D074A">
        <w:rPr>
          <w:rFonts w:ascii="Book Antiqua" w:eastAsia="Times New Roman" w:hAnsi="Book Antiqua" w:cs="Times New Roman"/>
          <w:color w:val="000000" w:themeColor="text1"/>
          <w:sz w:val="24"/>
          <w:szCs w:val="24"/>
        </w:rPr>
        <w:t xml:space="preserve"> revoca</w:t>
      </w:r>
      <w:r w:rsidR="00E41266" w:rsidRPr="002D074A">
        <w:rPr>
          <w:rFonts w:ascii="Book Antiqua" w:eastAsia="Times New Roman" w:hAnsi="Book Antiqua" w:cs="Times New Roman"/>
          <w:color w:val="000000" w:themeColor="text1"/>
          <w:sz w:val="24"/>
          <w:szCs w:val="24"/>
        </w:rPr>
        <w:t xml:space="preserve"> sull’indirizzo di posta elettronica</w:t>
      </w:r>
      <w:r w:rsidR="00382D4D" w:rsidRPr="002D074A">
        <w:rPr>
          <w:rFonts w:ascii="Book Antiqua" w:eastAsia="Times New Roman" w:hAnsi="Book Antiqua" w:cs="Times New Roman"/>
          <w:color w:val="000000" w:themeColor="text1"/>
          <w:sz w:val="24"/>
          <w:szCs w:val="24"/>
        </w:rPr>
        <w:t xml:space="preserve"> di cui all’</w:t>
      </w:r>
      <w:r w:rsidR="00E6094A" w:rsidRPr="002D074A">
        <w:rPr>
          <w:rFonts w:ascii="Book Antiqua" w:eastAsia="Times New Roman" w:hAnsi="Book Antiqua" w:cs="Times New Roman"/>
          <w:color w:val="000000" w:themeColor="text1"/>
          <w:sz w:val="24"/>
          <w:szCs w:val="24"/>
        </w:rPr>
        <w:t>articolo 5, comma 2, lettera g)</w:t>
      </w:r>
      <w:r w:rsidR="00E41266" w:rsidRPr="002D074A">
        <w:rPr>
          <w:rFonts w:ascii="Book Antiqua" w:eastAsia="Times New Roman" w:hAnsi="Book Antiqua" w:cs="Times New Roman"/>
          <w:color w:val="000000" w:themeColor="text1"/>
          <w:sz w:val="24"/>
          <w:szCs w:val="24"/>
        </w:rPr>
        <w:t xml:space="preserve"> e contatto telefonico di conferma sull’utenza ivi indicata</w:t>
      </w:r>
      <w:r w:rsidR="00447FEA" w:rsidRPr="002D074A">
        <w:rPr>
          <w:rFonts w:ascii="Book Antiqua" w:eastAsia="Times New Roman" w:hAnsi="Book Antiqua" w:cs="Times New Roman"/>
          <w:color w:val="000000" w:themeColor="text1"/>
          <w:sz w:val="24"/>
          <w:szCs w:val="24"/>
        </w:rPr>
        <w:t>.</w:t>
      </w:r>
      <w:r w:rsidR="00EE3C71" w:rsidRPr="002D074A">
        <w:rPr>
          <w:rFonts w:ascii="Book Antiqua" w:eastAsia="Times New Roman" w:hAnsi="Book Antiqua" w:cs="Times New Roman"/>
          <w:color w:val="000000" w:themeColor="text1"/>
          <w:sz w:val="24"/>
          <w:szCs w:val="24"/>
        </w:rPr>
        <w:t xml:space="preserve"> </w:t>
      </w:r>
    </w:p>
    <w:p w:rsidR="00E41266" w:rsidRPr="002D074A" w:rsidRDefault="00E41266" w:rsidP="00F66C9D">
      <w:pPr>
        <w:numPr>
          <w:ilvl w:val="0"/>
          <w:numId w:val="34"/>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Il dipendente a cui è stato assegnato il programma di lavoro agile, ricorrendo fondati e documentati motivi, potrà richiedere all’Ufficio la revoca del programma stesso, ovvero una sua modifica o integrazione.</w:t>
      </w:r>
    </w:p>
    <w:p w:rsidR="00EE3C71" w:rsidRPr="002D074A" w:rsidRDefault="00EE3C71" w:rsidP="00F66C9D">
      <w:pPr>
        <w:numPr>
          <w:ilvl w:val="0"/>
          <w:numId w:val="34"/>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Della revoca sono informati il Responsabile</w:t>
      </w:r>
      <w:r w:rsidRPr="002D074A">
        <w:rPr>
          <w:color w:val="000000" w:themeColor="text1"/>
        </w:rPr>
        <w:t xml:space="preserve"> </w:t>
      </w:r>
      <w:r w:rsidRPr="002D074A">
        <w:rPr>
          <w:rFonts w:ascii="Book Antiqua" w:eastAsia="Times New Roman" w:hAnsi="Book Antiqua" w:cs="Times New Roman"/>
          <w:color w:val="000000" w:themeColor="text1"/>
          <w:sz w:val="24"/>
          <w:szCs w:val="24"/>
        </w:rPr>
        <w:t xml:space="preserve">del Servizio di </w:t>
      </w:r>
      <w:r w:rsidR="00F72A45" w:rsidRPr="002D074A">
        <w:rPr>
          <w:rFonts w:ascii="Book Antiqua" w:eastAsia="Times New Roman" w:hAnsi="Book Antiqua" w:cs="Times New Roman"/>
          <w:color w:val="000000" w:themeColor="text1"/>
          <w:sz w:val="24"/>
          <w:szCs w:val="24"/>
        </w:rPr>
        <w:t>P</w:t>
      </w:r>
      <w:r w:rsidRPr="002D074A">
        <w:rPr>
          <w:rFonts w:ascii="Book Antiqua" w:eastAsia="Times New Roman" w:hAnsi="Book Antiqua" w:cs="Times New Roman"/>
          <w:color w:val="000000" w:themeColor="text1"/>
          <w:sz w:val="24"/>
          <w:szCs w:val="24"/>
        </w:rPr>
        <w:t xml:space="preserve">revenzione e </w:t>
      </w:r>
      <w:r w:rsidR="00F72A45" w:rsidRPr="002D074A">
        <w:rPr>
          <w:rFonts w:ascii="Book Antiqua" w:eastAsia="Times New Roman" w:hAnsi="Book Antiqua" w:cs="Times New Roman"/>
          <w:color w:val="000000" w:themeColor="text1"/>
          <w:sz w:val="24"/>
          <w:szCs w:val="24"/>
        </w:rPr>
        <w:t>P</w:t>
      </w:r>
      <w:r w:rsidRPr="002D074A">
        <w:rPr>
          <w:rFonts w:ascii="Book Antiqua" w:eastAsia="Times New Roman" w:hAnsi="Book Antiqua" w:cs="Times New Roman"/>
          <w:color w:val="000000" w:themeColor="text1"/>
          <w:sz w:val="24"/>
          <w:szCs w:val="24"/>
        </w:rPr>
        <w:t>rotezione e al Responsabile dei Lavoratori per la Sicurezza</w:t>
      </w:r>
      <w:r w:rsidR="00C31D4E" w:rsidRPr="002D074A">
        <w:rPr>
          <w:rFonts w:ascii="Book Antiqua" w:eastAsia="Times New Roman" w:hAnsi="Book Antiqua" w:cs="Times New Roman"/>
          <w:color w:val="000000" w:themeColor="text1"/>
          <w:sz w:val="24"/>
          <w:szCs w:val="24"/>
        </w:rPr>
        <w:t>.</w:t>
      </w:r>
    </w:p>
    <w:p w:rsidR="0081437F" w:rsidRPr="002D074A" w:rsidRDefault="0081437F" w:rsidP="0081437F">
      <w:pPr>
        <w:spacing w:line="360" w:lineRule="auto"/>
        <w:jc w:val="both"/>
        <w:rPr>
          <w:rFonts w:ascii="Book Antiqua" w:eastAsia="Times New Roman" w:hAnsi="Book Antiqua" w:cs="Times New Roman"/>
          <w:color w:val="000000" w:themeColor="text1"/>
          <w:sz w:val="24"/>
          <w:szCs w:val="24"/>
        </w:rPr>
      </w:pPr>
    </w:p>
    <w:p w:rsidR="00100036" w:rsidRPr="002D074A" w:rsidRDefault="00100036" w:rsidP="00100036">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Articolo 12</w:t>
      </w:r>
    </w:p>
    <w:p w:rsidR="00100036" w:rsidRPr="002D074A" w:rsidRDefault="00100036" w:rsidP="00100036">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Pr="002D074A">
        <w:rPr>
          <w:rFonts w:ascii="Book Antiqua" w:hAnsi="Book Antiqua"/>
          <w:i/>
          <w:iCs/>
          <w:color w:val="000000" w:themeColor="text1"/>
          <w:sz w:val="24"/>
          <w:szCs w:val="24"/>
        </w:rPr>
        <w:t>Parità di trattamento del dipendente in lavoro agile</w:t>
      </w:r>
      <w:r w:rsidRPr="002D074A">
        <w:rPr>
          <w:rFonts w:ascii="Book Antiqua" w:hAnsi="Book Antiqua"/>
          <w:color w:val="000000" w:themeColor="text1"/>
          <w:sz w:val="24"/>
          <w:szCs w:val="24"/>
        </w:rPr>
        <w:t>)</w:t>
      </w:r>
    </w:p>
    <w:p w:rsidR="00100036" w:rsidRPr="002D074A" w:rsidRDefault="00100036" w:rsidP="00100036">
      <w:pPr>
        <w:jc w:val="center"/>
        <w:rPr>
          <w:rFonts w:ascii="Book Antiqua" w:hAnsi="Book Antiqua"/>
          <w:color w:val="000000" w:themeColor="text1"/>
          <w:sz w:val="24"/>
          <w:szCs w:val="24"/>
        </w:rPr>
      </w:pPr>
    </w:p>
    <w:p w:rsidR="00100036" w:rsidRPr="002D074A" w:rsidRDefault="00100036" w:rsidP="00100036">
      <w:pPr>
        <w:numPr>
          <w:ilvl w:val="0"/>
          <w:numId w:val="31"/>
        </w:numPr>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Ad ogni effetto, le Parti convengono che il lavoro agile garantisca le pari opportunità tra tutti i dipendenti e escluda ogni discriminazione, anche ai fini del riconoscimento delle professionalità</w:t>
      </w:r>
      <w:r w:rsidR="00705BD0" w:rsidRPr="002D074A">
        <w:rPr>
          <w:rFonts w:ascii="Book Antiqua" w:eastAsia="Times New Roman" w:hAnsi="Book Antiqua" w:cs="Times New Roman"/>
          <w:color w:val="000000" w:themeColor="text1"/>
          <w:sz w:val="24"/>
          <w:szCs w:val="24"/>
        </w:rPr>
        <w:t>, della</w:t>
      </w:r>
      <w:r w:rsidR="005E4950" w:rsidRPr="002D074A">
        <w:rPr>
          <w:rFonts w:ascii="Book Antiqua" w:eastAsia="Times New Roman" w:hAnsi="Book Antiqua" w:cs="Times New Roman"/>
          <w:color w:val="000000" w:themeColor="text1"/>
          <w:sz w:val="24"/>
          <w:szCs w:val="24"/>
        </w:rPr>
        <w:t xml:space="preserve"> valutazione delle performance</w:t>
      </w:r>
      <w:r w:rsidRPr="002D074A">
        <w:rPr>
          <w:rFonts w:ascii="Book Antiqua" w:eastAsia="Times New Roman" w:hAnsi="Book Antiqua" w:cs="Times New Roman"/>
          <w:color w:val="000000" w:themeColor="text1"/>
          <w:sz w:val="24"/>
          <w:szCs w:val="24"/>
        </w:rPr>
        <w:t xml:space="preserve"> e della progressione di carriera.</w:t>
      </w:r>
    </w:p>
    <w:p w:rsidR="00100036" w:rsidRPr="002D074A" w:rsidRDefault="00100036" w:rsidP="0081437F">
      <w:pPr>
        <w:spacing w:line="360" w:lineRule="auto"/>
        <w:jc w:val="both"/>
        <w:rPr>
          <w:rFonts w:ascii="Book Antiqua" w:eastAsia="Times New Roman" w:hAnsi="Book Antiqua" w:cs="Times New Roman"/>
          <w:color w:val="000000" w:themeColor="text1"/>
          <w:sz w:val="24"/>
          <w:szCs w:val="24"/>
        </w:rPr>
      </w:pPr>
    </w:p>
    <w:p w:rsidR="003F0F07" w:rsidRPr="002D074A" w:rsidRDefault="003F0F07" w:rsidP="0081437F">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100036" w:rsidRPr="002D074A">
        <w:rPr>
          <w:rFonts w:ascii="Book Antiqua" w:hAnsi="Book Antiqua"/>
          <w:b/>
          <w:bCs/>
          <w:color w:val="000000" w:themeColor="text1"/>
          <w:sz w:val="24"/>
          <w:szCs w:val="24"/>
        </w:rPr>
        <w:t>13</w:t>
      </w:r>
    </w:p>
    <w:p w:rsidR="003F0F07" w:rsidRPr="002D074A" w:rsidRDefault="003F0F07" w:rsidP="0081437F">
      <w:pPr>
        <w:jc w:val="center"/>
        <w:rPr>
          <w:rFonts w:ascii="Book Antiqua" w:hAnsi="Book Antiqua"/>
          <w:i/>
          <w:iCs/>
          <w:color w:val="000000" w:themeColor="text1"/>
          <w:sz w:val="24"/>
          <w:szCs w:val="24"/>
        </w:rPr>
      </w:pPr>
      <w:r w:rsidRPr="002D074A">
        <w:rPr>
          <w:rFonts w:ascii="Book Antiqua" w:hAnsi="Book Antiqua"/>
          <w:i/>
          <w:iCs/>
          <w:color w:val="000000" w:themeColor="text1"/>
          <w:sz w:val="24"/>
          <w:szCs w:val="24"/>
        </w:rPr>
        <w:t>(</w:t>
      </w:r>
      <w:r w:rsidR="00263F8C" w:rsidRPr="002D074A">
        <w:rPr>
          <w:rFonts w:ascii="Book Antiqua" w:hAnsi="Book Antiqua"/>
          <w:i/>
          <w:iCs/>
          <w:color w:val="000000" w:themeColor="text1"/>
          <w:sz w:val="24"/>
          <w:szCs w:val="24"/>
        </w:rPr>
        <w:t>Trattamento giuridico ed eco</w:t>
      </w:r>
      <w:r w:rsidR="0083246E" w:rsidRPr="002D074A">
        <w:rPr>
          <w:rFonts w:ascii="Book Antiqua" w:hAnsi="Book Antiqua"/>
          <w:i/>
          <w:iCs/>
          <w:color w:val="000000" w:themeColor="text1"/>
          <w:sz w:val="24"/>
          <w:szCs w:val="24"/>
        </w:rPr>
        <w:t>nomico</w:t>
      </w:r>
      <w:r w:rsidRPr="002D074A">
        <w:rPr>
          <w:rFonts w:ascii="Book Antiqua" w:hAnsi="Book Antiqua"/>
          <w:i/>
          <w:iCs/>
          <w:color w:val="000000" w:themeColor="text1"/>
          <w:sz w:val="24"/>
          <w:szCs w:val="24"/>
        </w:rPr>
        <w:t>)</w:t>
      </w:r>
    </w:p>
    <w:p w:rsidR="003F0F07" w:rsidRPr="002D074A" w:rsidRDefault="003F0F07" w:rsidP="005B2E8A">
      <w:pPr>
        <w:ind w:left="66"/>
        <w:jc w:val="both"/>
        <w:rPr>
          <w:rFonts w:ascii="Book Antiqua" w:eastAsia="Times New Roman" w:hAnsi="Book Antiqua" w:cs="Times New Roman"/>
          <w:color w:val="000000" w:themeColor="text1"/>
          <w:sz w:val="24"/>
          <w:szCs w:val="24"/>
        </w:rPr>
      </w:pPr>
    </w:p>
    <w:p w:rsidR="005B2E8A" w:rsidRPr="002D074A" w:rsidRDefault="001F7CCB" w:rsidP="00F309A1">
      <w:pPr>
        <w:numPr>
          <w:ilvl w:val="0"/>
          <w:numId w:val="11"/>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L’assegnazione del dipendente a progetti di lavoro agile non incide sulla natura giuridica del rapporto di lavoro subordinato in atto, regolato dalle norme legislative e dai contratti collettivi nazionali e integrativi, né sul trattamento economico in godimento.</w:t>
      </w:r>
      <w:r w:rsidR="005B2E8A" w:rsidRPr="002D074A">
        <w:rPr>
          <w:rFonts w:ascii="Book Antiqua" w:eastAsia="Times New Roman" w:hAnsi="Book Antiqua" w:cs="Times New Roman"/>
          <w:color w:val="000000" w:themeColor="text1"/>
          <w:sz w:val="24"/>
          <w:szCs w:val="24"/>
        </w:rPr>
        <w:t xml:space="preserve"> </w:t>
      </w:r>
    </w:p>
    <w:p w:rsidR="001F7CCB" w:rsidRPr="002D074A" w:rsidRDefault="00BC1702" w:rsidP="00F309A1">
      <w:pPr>
        <w:numPr>
          <w:ilvl w:val="0"/>
          <w:numId w:val="11"/>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L’Amministrazione garantisce che i dipendenti che </w:t>
      </w:r>
      <w:r w:rsidR="005B2E8A" w:rsidRPr="002D074A">
        <w:rPr>
          <w:rFonts w:ascii="Book Antiqua" w:eastAsia="Times New Roman" w:hAnsi="Book Antiqua" w:cs="Times New Roman"/>
          <w:color w:val="000000" w:themeColor="text1"/>
          <w:sz w:val="24"/>
          <w:szCs w:val="24"/>
        </w:rPr>
        <w:t>accedono al</w:t>
      </w:r>
      <w:r w:rsidRPr="002D074A">
        <w:rPr>
          <w:rFonts w:ascii="Book Antiqua" w:eastAsia="Times New Roman" w:hAnsi="Book Antiqua" w:cs="Times New Roman"/>
          <w:color w:val="000000" w:themeColor="text1"/>
          <w:sz w:val="24"/>
          <w:szCs w:val="24"/>
        </w:rPr>
        <w:t xml:space="preserve"> lavoro </w:t>
      </w:r>
      <w:r w:rsidR="005B2E8A" w:rsidRPr="002D074A">
        <w:rPr>
          <w:rFonts w:ascii="Book Antiqua" w:eastAsia="Times New Roman" w:hAnsi="Book Antiqua" w:cs="Times New Roman"/>
          <w:color w:val="000000" w:themeColor="text1"/>
          <w:sz w:val="24"/>
          <w:szCs w:val="24"/>
        </w:rPr>
        <w:t xml:space="preserve">in modalità </w:t>
      </w:r>
      <w:r w:rsidRPr="002D074A">
        <w:rPr>
          <w:rFonts w:ascii="Book Antiqua" w:eastAsia="Times New Roman" w:hAnsi="Book Antiqua" w:cs="Times New Roman"/>
          <w:color w:val="000000" w:themeColor="text1"/>
          <w:sz w:val="24"/>
          <w:szCs w:val="24"/>
        </w:rPr>
        <w:t>agile non subi</w:t>
      </w:r>
      <w:r w:rsidR="005B2E8A" w:rsidRPr="002D074A">
        <w:rPr>
          <w:rFonts w:ascii="Book Antiqua" w:eastAsia="Times New Roman" w:hAnsi="Book Antiqua" w:cs="Times New Roman"/>
          <w:color w:val="000000" w:themeColor="text1"/>
          <w:sz w:val="24"/>
          <w:szCs w:val="24"/>
        </w:rPr>
        <w:t>r</w:t>
      </w:r>
      <w:r w:rsidRPr="002D074A">
        <w:rPr>
          <w:rFonts w:ascii="Book Antiqua" w:eastAsia="Times New Roman" w:hAnsi="Book Antiqua" w:cs="Times New Roman"/>
          <w:color w:val="000000" w:themeColor="text1"/>
          <w:sz w:val="24"/>
          <w:szCs w:val="24"/>
        </w:rPr>
        <w:t>a</w:t>
      </w:r>
      <w:r w:rsidR="005B2E8A" w:rsidRPr="002D074A">
        <w:rPr>
          <w:rFonts w:ascii="Book Antiqua" w:eastAsia="Times New Roman" w:hAnsi="Book Antiqua" w:cs="Times New Roman"/>
          <w:color w:val="000000" w:themeColor="text1"/>
          <w:sz w:val="24"/>
          <w:szCs w:val="24"/>
        </w:rPr>
        <w:t>n</w:t>
      </w:r>
      <w:r w:rsidRPr="002D074A">
        <w:rPr>
          <w:rFonts w:ascii="Book Antiqua" w:eastAsia="Times New Roman" w:hAnsi="Book Antiqua" w:cs="Times New Roman"/>
          <w:color w:val="000000" w:themeColor="text1"/>
          <w:sz w:val="24"/>
          <w:szCs w:val="24"/>
        </w:rPr>
        <w:t xml:space="preserve">no penalizzazioni ai fini del riconoscimento delle professionalità e </w:t>
      </w:r>
      <w:r w:rsidR="001F7CCB" w:rsidRPr="002D074A">
        <w:rPr>
          <w:rFonts w:ascii="Book Antiqua" w:eastAsia="Times New Roman" w:hAnsi="Book Antiqua" w:cs="Times New Roman"/>
          <w:color w:val="000000" w:themeColor="text1"/>
          <w:sz w:val="24"/>
          <w:szCs w:val="24"/>
        </w:rPr>
        <w:t>della progressione di carriera.</w:t>
      </w:r>
    </w:p>
    <w:p w:rsidR="00BC1702" w:rsidRPr="002D074A" w:rsidRDefault="00BC1702" w:rsidP="00B356CB">
      <w:pPr>
        <w:numPr>
          <w:ilvl w:val="0"/>
          <w:numId w:val="11"/>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La prestazione lavorativa resa con la modalità agile è considerata come servizio pari a quello ordinariamente reso presso </w:t>
      </w:r>
      <w:r w:rsidR="00771054" w:rsidRPr="002D074A">
        <w:rPr>
          <w:rFonts w:ascii="Book Antiqua" w:eastAsia="Times New Roman" w:hAnsi="Book Antiqua" w:cs="Times New Roman"/>
          <w:color w:val="000000" w:themeColor="text1"/>
          <w:sz w:val="24"/>
          <w:szCs w:val="24"/>
        </w:rPr>
        <w:t xml:space="preserve">la ordinaria sede di </w:t>
      </w:r>
      <w:r w:rsidR="00771054" w:rsidRPr="002D074A">
        <w:rPr>
          <w:rFonts w:ascii="Book Antiqua" w:eastAsia="Times New Roman" w:hAnsi="Book Antiqua" w:cs="Times New Roman"/>
          <w:color w:val="000000" w:themeColor="text1"/>
          <w:sz w:val="24"/>
          <w:szCs w:val="24"/>
        </w:rPr>
        <w:lastRenderedPageBreak/>
        <w:t>lavoro</w:t>
      </w:r>
      <w:r w:rsidRPr="002D074A">
        <w:rPr>
          <w:rFonts w:ascii="Book Antiqua" w:eastAsia="Times New Roman" w:hAnsi="Book Antiqua" w:cs="Times New Roman"/>
          <w:color w:val="000000" w:themeColor="text1"/>
          <w:sz w:val="24"/>
          <w:szCs w:val="24"/>
        </w:rPr>
        <w:t xml:space="preserve"> ed è considerata utile ai fini degli istituti di carriera, computo dell’anzianità di servizio, nonché dell’applicazione degli istituti relativi al trattamento economico accessorio.</w:t>
      </w:r>
    </w:p>
    <w:p w:rsidR="009B4D27" w:rsidRPr="002D074A" w:rsidRDefault="009B4D27" w:rsidP="009B4D27">
      <w:pPr>
        <w:numPr>
          <w:ilvl w:val="0"/>
          <w:numId w:val="11"/>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Sono configurabili solo in presenza di previa specifica disposizione scritta (anche in via telematica) del dirigente dell’Ufficio, o di chi ne fa le veci, le prestazioni straordinarie, notturne o festive, le protrazioni dell’orario di lavoro aggiuntive, i permessi brevi e ogni altro istituto che comporti riduzioni di orario.</w:t>
      </w:r>
    </w:p>
    <w:p w:rsidR="003F0E66" w:rsidRPr="002D074A" w:rsidRDefault="009B4D27" w:rsidP="00B356CB">
      <w:pPr>
        <w:numPr>
          <w:ilvl w:val="0"/>
          <w:numId w:val="11"/>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Non sono previste indennità a copertura del</w:t>
      </w:r>
      <w:r w:rsidR="003F0E66" w:rsidRPr="002D074A">
        <w:rPr>
          <w:rFonts w:ascii="Book Antiqua" w:eastAsia="Times New Roman" w:hAnsi="Book Antiqua" w:cs="Times New Roman"/>
          <w:color w:val="000000" w:themeColor="text1"/>
          <w:sz w:val="24"/>
          <w:szCs w:val="24"/>
        </w:rPr>
        <w:t>le spese riguardanti i consumi elettrici, la connessione alla rete Internet e le comunicazioni telefoniche con l’Ufficio.</w:t>
      </w:r>
    </w:p>
    <w:p w:rsidR="001F7CCB" w:rsidRPr="002D074A" w:rsidRDefault="001F7CCB" w:rsidP="00F309A1">
      <w:pPr>
        <w:jc w:val="center"/>
        <w:rPr>
          <w:rFonts w:ascii="Book Antiqua" w:hAnsi="Book Antiqua"/>
          <w:color w:val="000000" w:themeColor="text1"/>
          <w:sz w:val="24"/>
          <w:szCs w:val="24"/>
        </w:rPr>
      </w:pPr>
    </w:p>
    <w:p w:rsidR="003F0F07" w:rsidRPr="002D074A" w:rsidRDefault="003F0F07"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100036" w:rsidRPr="002D074A">
        <w:rPr>
          <w:rFonts w:ascii="Book Antiqua" w:hAnsi="Book Antiqua"/>
          <w:b/>
          <w:bCs/>
          <w:color w:val="000000" w:themeColor="text1"/>
          <w:sz w:val="24"/>
          <w:szCs w:val="24"/>
        </w:rPr>
        <w:t>14</w:t>
      </w:r>
    </w:p>
    <w:p w:rsidR="003F0F07" w:rsidRPr="002D074A" w:rsidRDefault="003F0F07"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D1043A" w:rsidRPr="002D074A">
        <w:rPr>
          <w:rFonts w:ascii="Book Antiqua" w:hAnsi="Book Antiqua"/>
          <w:i/>
          <w:iCs/>
          <w:color w:val="000000" w:themeColor="text1"/>
          <w:sz w:val="24"/>
          <w:szCs w:val="24"/>
        </w:rPr>
        <w:t>Formazione</w:t>
      </w:r>
      <w:r w:rsidRPr="002D074A">
        <w:rPr>
          <w:rFonts w:ascii="Book Antiqua" w:hAnsi="Book Antiqua"/>
          <w:color w:val="000000" w:themeColor="text1"/>
          <w:sz w:val="24"/>
          <w:szCs w:val="24"/>
        </w:rPr>
        <w:t>)</w:t>
      </w:r>
    </w:p>
    <w:p w:rsidR="003F0F07" w:rsidRPr="002D074A" w:rsidRDefault="003F0F07" w:rsidP="00F309A1">
      <w:pPr>
        <w:jc w:val="center"/>
        <w:rPr>
          <w:rFonts w:ascii="Book Antiqua" w:hAnsi="Book Antiqua"/>
          <w:color w:val="000000" w:themeColor="text1"/>
          <w:sz w:val="24"/>
          <w:szCs w:val="24"/>
        </w:rPr>
      </w:pPr>
    </w:p>
    <w:p w:rsidR="00C35B18" w:rsidRPr="002D074A" w:rsidRDefault="00610081" w:rsidP="00B356CB">
      <w:pPr>
        <w:numPr>
          <w:ilvl w:val="0"/>
          <w:numId w:val="12"/>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w:t>
      </w:r>
      <w:r w:rsidR="00C35B18" w:rsidRPr="002D074A">
        <w:rPr>
          <w:rFonts w:ascii="Book Antiqua" w:eastAsia="Times New Roman" w:hAnsi="Book Antiqua" w:cs="Times New Roman"/>
          <w:color w:val="000000" w:themeColor="text1"/>
          <w:sz w:val="24"/>
          <w:szCs w:val="24"/>
        </w:rPr>
        <w:t xml:space="preserve">Amministrazione </w:t>
      </w:r>
      <w:r w:rsidR="001F7CCB" w:rsidRPr="002D074A">
        <w:rPr>
          <w:rFonts w:ascii="Book Antiqua" w:eastAsia="Times New Roman" w:hAnsi="Book Antiqua" w:cs="Times New Roman"/>
          <w:color w:val="000000" w:themeColor="text1"/>
          <w:sz w:val="24"/>
          <w:szCs w:val="24"/>
        </w:rPr>
        <w:t xml:space="preserve">giudiziaria </w:t>
      </w:r>
      <w:r w:rsidR="00C35B18" w:rsidRPr="002D074A">
        <w:rPr>
          <w:rFonts w:ascii="Book Antiqua" w:eastAsia="Times New Roman" w:hAnsi="Book Antiqua" w:cs="Times New Roman"/>
          <w:color w:val="000000" w:themeColor="text1"/>
          <w:sz w:val="24"/>
          <w:szCs w:val="24"/>
        </w:rPr>
        <w:t>provv</w:t>
      </w:r>
      <w:r w:rsidR="001F7CCB" w:rsidRPr="002D074A">
        <w:rPr>
          <w:rFonts w:ascii="Book Antiqua" w:eastAsia="Times New Roman" w:hAnsi="Book Antiqua" w:cs="Times New Roman"/>
          <w:color w:val="000000" w:themeColor="text1"/>
          <w:sz w:val="24"/>
          <w:szCs w:val="24"/>
        </w:rPr>
        <w:t>ede ad organizzare</w:t>
      </w:r>
      <w:r w:rsidR="00100036" w:rsidRPr="002D074A">
        <w:rPr>
          <w:rFonts w:ascii="Book Antiqua" w:eastAsia="Times New Roman" w:hAnsi="Book Antiqua" w:cs="Times New Roman"/>
          <w:color w:val="000000" w:themeColor="text1"/>
          <w:sz w:val="24"/>
          <w:szCs w:val="24"/>
        </w:rPr>
        <w:t>, anche per il tramite della propria piattaforma di e-learning,</w:t>
      </w:r>
      <w:r w:rsidR="001F7CCB" w:rsidRPr="002D074A">
        <w:rPr>
          <w:rFonts w:ascii="Book Antiqua" w:eastAsia="Times New Roman" w:hAnsi="Book Antiqua" w:cs="Times New Roman"/>
          <w:color w:val="000000" w:themeColor="text1"/>
          <w:sz w:val="24"/>
          <w:szCs w:val="24"/>
        </w:rPr>
        <w:t xml:space="preserve"> iniziative di </w:t>
      </w:r>
      <w:r w:rsidR="00C35B18" w:rsidRPr="002D074A">
        <w:rPr>
          <w:rFonts w:ascii="Book Antiqua" w:eastAsia="Times New Roman" w:hAnsi="Book Antiqua" w:cs="Times New Roman"/>
          <w:color w:val="000000" w:themeColor="text1"/>
          <w:sz w:val="24"/>
          <w:szCs w:val="24"/>
        </w:rPr>
        <w:t xml:space="preserve">informazione e formazione </w:t>
      </w:r>
      <w:r w:rsidR="00100036" w:rsidRPr="002D074A">
        <w:rPr>
          <w:rFonts w:ascii="Book Antiqua" w:eastAsia="Times New Roman" w:hAnsi="Book Antiqua" w:cs="Times New Roman"/>
          <w:color w:val="000000" w:themeColor="text1"/>
          <w:sz w:val="24"/>
          <w:szCs w:val="24"/>
        </w:rPr>
        <w:t>in favore</w:t>
      </w:r>
      <w:r w:rsidR="00C35B18" w:rsidRPr="002D074A">
        <w:rPr>
          <w:rFonts w:ascii="Book Antiqua" w:eastAsia="Times New Roman" w:hAnsi="Book Antiqua" w:cs="Times New Roman"/>
          <w:color w:val="000000" w:themeColor="text1"/>
          <w:sz w:val="24"/>
          <w:szCs w:val="24"/>
        </w:rPr>
        <w:t xml:space="preserve"> di tutto il personale</w:t>
      </w:r>
      <w:r w:rsidR="001F7CCB" w:rsidRPr="002D074A">
        <w:rPr>
          <w:rFonts w:ascii="Book Antiqua" w:eastAsia="Times New Roman" w:hAnsi="Book Antiqua" w:cs="Times New Roman"/>
          <w:color w:val="000000" w:themeColor="text1"/>
          <w:sz w:val="24"/>
          <w:szCs w:val="24"/>
        </w:rPr>
        <w:t xml:space="preserve">, individuando </w:t>
      </w:r>
      <w:r w:rsidR="00C35B18" w:rsidRPr="002D074A">
        <w:rPr>
          <w:rFonts w:ascii="Book Antiqua" w:eastAsia="Times New Roman" w:hAnsi="Book Antiqua" w:cs="Times New Roman"/>
          <w:color w:val="000000" w:themeColor="text1"/>
          <w:sz w:val="24"/>
          <w:szCs w:val="24"/>
        </w:rPr>
        <w:t xml:space="preserve">specifici percorsi </w:t>
      </w:r>
      <w:r w:rsidR="0003251F" w:rsidRPr="002D074A">
        <w:rPr>
          <w:rFonts w:ascii="Book Antiqua" w:eastAsia="Times New Roman" w:hAnsi="Book Antiqua" w:cs="Times New Roman"/>
          <w:color w:val="000000" w:themeColor="text1"/>
          <w:sz w:val="24"/>
          <w:szCs w:val="24"/>
        </w:rPr>
        <w:t>incentrati sul</w:t>
      </w:r>
      <w:r w:rsidR="001F7CCB" w:rsidRPr="002D074A">
        <w:rPr>
          <w:rFonts w:ascii="Book Antiqua" w:eastAsia="Times New Roman" w:hAnsi="Book Antiqua" w:cs="Times New Roman"/>
          <w:color w:val="000000" w:themeColor="text1"/>
          <w:sz w:val="24"/>
          <w:szCs w:val="24"/>
        </w:rPr>
        <w:t xml:space="preserve"> lavoro in modalità agile</w:t>
      </w:r>
      <w:r w:rsidR="006C67D4" w:rsidRPr="002D074A">
        <w:rPr>
          <w:rFonts w:ascii="Book Antiqua" w:eastAsia="Times New Roman" w:hAnsi="Book Antiqua" w:cs="Times New Roman"/>
          <w:color w:val="000000" w:themeColor="text1"/>
          <w:sz w:val="24"/>
          <w:szCs w:val="24"/>
        </w:rPr>
        <w:t xml:space="preserve"> e assicurando </w:t>
      </w:r>
      <w:r w:rsidR="009712B7" w:rsidRPr="002D074A">
        <w:rPr>
          <w:rFonts w:ascii="Book Antiqua" w:eastAsia="Times New Roman" w:hAnsi="Book Antiqua" w:cs="Times New Roman"/>
          <w:color w:val="000000" w:themeColor="text1"/>
          <w:sz w:val="24"/>
          <w:szCs w:val="24"/>
        </w:rPr>
        <w:t>adeguate forme di aggiornamento professionale</w:t>
      </w:r>
      <w:r w:rsidR="006C67D4" w:rsidRPr="002D074A">
        <w:rPr>
          <w:rFonts w:ascii="Book Antiqua" w:eastAsia="Times New Roman" w:hAnsi="Book Antiqua" w:cs="Times New Roman"/>
          <w:color w:val="000000" w:themeColor="text1"/>
          <w:sz w:val="24"/>
          <w:szCs w:val="24"/>
        </w:rPr>
        <w:t xml:space="preserve"> </w:t>
      </w:r>
      <w:r w:rsidR="009712B7" w:rsidRPr="002D074A">
        <w:rPr>
          <w:rFonts w:ascii="Book Antiqua" w:eastAsia="Times New Roman" w:hAnsi="Book Antiqua" w:cs="Times New Roman"/>
          <w:color w:val="000000" w:themeColor="text1"/>
          <w:sz w:val="24"/>
          <w:szCs w:val="24"/>
        </w:rPr>
        <w:t xml:space="preserve">alla </w:t>
      </w:r>
      <w:r w:rsidR="006C67D4" w:rsidRPr="002D074A">
        <w:rPr>
          <w:rFonts w:ascii="Book Antiqua" w:eastAsia="Times New Roman" w:hAnsi="Book Antiqua" w:cs="Times New Roman"/>
          <w:color w:val="000000" w:themeColor="text1"/>
          <w:sz w:val="24"/>
          <w:szCs w:val="24"/>
        </w:rPr>
        <w:t>dirigenza</w:t>
      </w:r>
      <w:r w:rsidR="00C35B18" w:rsidRPr="002D074A">
        <w:rPr>
          <w:rFonts w:ascii="Book Antiqua" w:eastAsia="Times New Roman" w:hAnsi="Book Antiqua" w:cs="Times New Roman"/>
          <w:color w:val="000000" w:themeColor="text1"/>
          <w:sz w:val="24"/>
          <w:szCs w:val="24"/>
        </w:rPr>
        <w:t>, anche con riferimento ai profili della tutela della salute e sicurezza nei luoghi di lavoro.</w:t>
      </w:r>
    </w:p>
    <w:p w:rsidR="00D110C6" w:rsidRPr="002D074A" w:rsidRDefault="00D110C6" w:rsidP="00B356CB">
      <w:pPr>
        <w:numPr>
          <w:ilvl w:val="0"/>
          <w:numId w:val="12"/>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Fermo restando quanto disposto dal comma precedente e dall’articolo 3, comma 2, lettera o), ai dipendenti in lavoro agile sono riservate apposite iniziative formative.</w:t>
      </w:r>
    </w:p>
    <w:p w:rsidR="009B4469" w:rsidRPr="002D074A" w:rsidRDefault="009B4469" w:rsidP="009B4469">
      <w:pPr>
        <w:spacing w:line="360" w:lineRule="auto"/>
        <w:jc w:val="both"/>
        <w:rPr>
          <w:rFonts w:ascii="Book Antiqua" w:eastAsia="Times New Roman" w:hAnsi="Book Antiqua" w:cs="Times New Roman"/>
          <w:color w:val="000000" w:themeColor="text1"/>
          <w:sz w:val="24"/>
          <w:szCs w:val="24"/>
        </w:rPr>
      </w:pPr>
    </w:p>
    <w:p w:rsidR="0008142A" w:rsidRPr="002D074A" w:rsidRDefault="0008142A"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Articolo 1</w:t>
      </w:r>
      <w:r w:rsidR="0063283D" w:rsidRPr="002D074A">
        <w:rPr>
          <w:rFonts w:ascii="Book Antiqua" w:hAnsi="Book Antiqua"/>
          <w:b/>
          <w:bCs/>
          <w:color w:val="000000" w:themeColor="text1"/>
          <w:sz w:val="24"/>
          <w:szCs w:val="24"/>
        </w:rPr>
        <w:t>5</w:t>
      </w:r>
    </w:p>
    <w:p w:rsidR="0008142A" w:rsidRPr="002D074A" w:rsidRDefault="0008142A"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Pr="002D074A">
        <w:rPr>
          <w:rFonts w:ascii="Book Antiqua" w:hAnsi="Book Antiqua"/>
          <w:i/>
          <w:iCs/>
          <w:color w:val="000000" w:themeColor="text1"/>
          <w:sz w:val="24"/>
          <w:szCs w:val="24"/>
        </w:rPr>
        <w:t>Salute e sicurezza del dipendente</w:t>
      </w:r>
      <w:r w:rsidRPr="002D074A">
        <w:rPr>
          <w:rFonts w:ascii="Book Antiqua" w:hAnsi="Book Antiqua"/>
          <w:color w:val="000000" w:themeColor="text1"/>
          <w:sz w:val="24"/>
          <w:szCs w:val="24"/>
        </w:rPr>
        <w:t>)</w:t>
      </w:r>
    </w:p>
    <w:p w:rsidR="0008142A" w:rsidRPr="002D074A" w:rsidRDefault="0008142A" w:rsidP="00F309A1">
      <w:pPr>
        <w:jc w:val="center"/>
        <w:rPr>
          <w:rFonts w:ascii="Book Antiqua" w:hAnsi="Book Antiqua"/>
          <w:color w:val="000000" w:themeColor="text1"/>
          <w:sz w:val="24"/>
          <w:szCs w:val="24"/>
        </w:rPr>
      </w:pPr>
    </w:p>
    <w:p w:rsidR="00DD7B6E" w:rsidRPr="002D074A" w:rsidRDefault="00100036" w:rsidP="00B356CB">
      <w:pPr>
        <w:numPr>
          <w:ilvl w:val="0"/>
          <w:numId w:val="13"/>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w:t>
      </w:r>
      <w:r w:rsidR="00DD7B6E" w:rsidRPr="002D074A">
        <w:rPr>
          <w:rFonts w:ascii="Book Antiqua" w:eastAsia="Times New Roman" w:hAnsi="Book Antiqua" w:cs="Times New Roman"/>
          <w:color w:val="000000" w:themeColor="text1"/>
          <w:sz w:val="24"/>
          <w:szCs w:val="24"/>
        </w:rPr>
        <w:t xml:space="preserve">Amministrazione garantisce, ai sensi del </w:t>
      </w:r>
      <w:r w:rsidR="00DE35EA" w:rsidRPr="002D074A">
        <w:rPr>
          <w:rFonts w:ascii="Book Antiqua" w:eastAsia="Times New Roman" w:hAnsi="Book Antiqua" w:cs="Times New Roman"/>
          <w:color w:val="000000" w:themeColor="text1"/>
          <w:sz w:val="24"/>
          <w:szCs w:val="24"/>
        </w:rPr>
        <w:t xml:space="preserve">decreto legislativo </w:t>
      </w:r>
      <w:r w:rsidR="00DD7B6E" w:rsidRPr="002D074A">
        <w:rPr>
          <w:rFonts w:ascii="Book Antiqua" w:eastAsia="Times New Roman" w:hAnsi="Book Antiqua" w:cs="Times New Roman"/>
          <w:color w:val="000000" w:themeColor="text1"/>
          <w:sz w:val="24"/>
          <w:szCs w:val="24"/>
        </w:rPr>
        <w:t>9 aprile 2008</w:t>
      </w:r>
      <w:r w:rsidR="00DE35EA" w:rsidRPr="002D074A">
        <w:rPr>
          <w:rFonts w:ascii="Book Antiqua" w:eastAsia="Times New Roman" w:hAnsi="Book Antiqua" w:cs="Times New Roman"/>
          <w:color w:val="000000" w:themeColor="text1"/>
          <w:sz w:val="24"/>
          <w:szCs w:val="24"/>
        </w:rPr>
        <w:t xml:space="preserve">, </w:t>
      </w:r>
      <w:r w:rsidR="00DD7B6E" w:rsidRPr="002D074A">
        <w:rPr>
          <w:rFonts w:ascii="Book Antiqua" w:eastAsia="Times New Roman" w:hAnsi="Book Antiqua" w:cs="Times New Roman"/>
          <w:color w:val="000000" w:themeColor="text1"/>
          <w:sz w:val="24"/>
          <w:szCs w:val="24"/>
        </w:rPr>
        <w:t>n.</w:t>
      </w:r>
      <w:r w:rsidR="00DE35EA" w:rsidRPr="002D074A">
        <w:rPr>
          <w:rFonts w:ascii="Book Antiqua" w:eastAsia="Times New Roman" w:hAnsi="Book Antiqua" w:cs="Times New Roman"/>
          <w:color w:val="000000" w:themeColor="text1"/>
          <w:sz w:val="24"/>
          <w:szCs w:val="24"/>
        </w:rPr>
        <w:t xml:space="preserve"> </w:t>
      </w:r>
      <w:r w:rsidR="00DD7B6E" w:rsidRPr="002D074A">
        <w:rPr>
          <w:rFonts w:ascii="Book Antiqua" w:eastAsia="Times New Roman" w:hAnsi="Book Antiqua" w:cs="Times New Roman"/>
          <w:color w:val="000000" w:themeColor="text1"/>
          <w:sz w:val="24"/>
          <w:szCs w:val="24"/>
        </w:rPr>
        <w:t xml:space="preserve">81, la salute e la sicurezza del dipendente in coerenza con </w:t>
      </w:r>
      <w:r w:rsidR="00DE35EA" w:rsidRPr="002D074A">
        <w:rPr>
          <w:rFonts w:ascii="Book Antiqua" w:eastAsia="Times New Roman" w:hAnsi="Book Antiqua" w:cs="Times New Roman"/>
          <w:color w:val="000000" w:themeColor="text1"/>
          <w:sz w:val="24"/>
          <w:szCs w:val="24"/>
        </w:rPr>
        <w:t>l’esercizio</w:t>
      </w:r>
      <w:r w:rsidRPr="002D074A">
        <w:rPr>
          <w:rFonts w:ascii="Book Antiqua" w:eastAsia="Times New Roman" w:hAnsi="Book Antiqua" w:cs="Times New Roman"/>
          <w:color w:val="000000" w:themeColor="text1"/>
          <w:sz w:val="24"/>
          <w:szCs w:val="24"/>
        </w:rPr>
        <w:t xml:space="preserve"> flessibile dell’</w:t>
      </w:r>
      <w:r w:rsidR="00DD7B6E" w:rsidRPr="002D074A">
        <w:rPr>
          <w:rFonts w:ascii="Book Antiqua" w:eastAsia="Times New Roman" w:hAnsi="Book Antiqua" w:cs="Times New Roman"/>
          <w:color w:val="000000" w:themeColor="text1"/>
          <w:sz w:val="24"/>
          <w:szCs w:val="24"/>
        </w:rPr>
        <w:t>attività lavorativa.</w:t>
      </w:r>
    </w:p>
    <w:p w:rsidR="00D93F70" w:rsidRPr="002D074A" w:rsidRDefault="00D93F70" w:rsidP="00B356CB">
      <w:pPr>
        <w:numPr>
          <w:ilvl w:val="0"/>
          <w:numId w:val="13"/>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lastRenderedPageBreak/>
        <w:t xml:space="preserve">Ogni dipendente collabora con l’Amministrazione al fine di garantire un adempimento sicuro e corretto della prestazione di lavoro. </w:t>
      </w:r>
    </w:p>
    <w:p w:rsidR="009E2AB1" w:rsidRPr="002D074A" w:rsidRDefault="00D93F70" w:rsidP="00060931">
      <w:pPr>
        <w:numPr>
          <w:ilvl w:val="0"/>
          <w:numId w:val="13"/>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L’Amministrazione non risponde degli infortuni verificatisi a causa di comportamenti del dipendente incompatibili con un corretto svolgimento della prestazione lavorativa</w:t>
      </w:r>
      <w:r w:rsidR="002D019A" w:rsidRPr="002D074A">
        <w:rPr>
          <w:rFonts w:ascii="Book Antiqua" w:eastAsia="Times New Roman" w:hAnsi="Book Antiqua" w:cs="Times New Roman"/>
          <w:color w:val="000000" w:themeColor="text1"/>
          <w:sz w:val="24"/>
          <w:szCs w:val="24"/>
        </w:rPr>
        <w:t>.</w:t>
      </w:r>
    </w:p>
    <w:p w:rsidR="009B4469" w:rsidRPr="002D074A" w:rsidRDefault="009B4469" w:rsidP="001C29E5">
      <w:pPr>
        <w:rPr>
          <w:rFonts w:ascii="Book Antiqua" w:eastAsia="Times New Roman" w:hAnsi="Book Antiqua" w:cs="Times New Roman"/>
          <w:color w:val="000000" w:themeColor="text1"/>
          <w:sz w:val="24"/>
          <w:szCs w:val="24"/>
        </w:rPr>
      </w:pPr>
    </w:p>
    <w:p w:rsidR="00D3232A" w:rsidRPr="002D074A" w:rsidRDefault="00D3232A"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100036" w:rsidRPr="002D074A">
        <w:rPr>
          <w:rFonts w:ascii="Book Antiqua" w:hAnsi="Book Antiqua"/>
          <w:b/>
          <w:bCs/>
          <w:color w:val="000000" w:themeColor="text1"/>
          <w:sz w:val="24"/>
          <w:szCs w:val="24"/>
        </w:rPr>
        <w:t>16</w:t>
      </w:r>
    </w:p>
    <w:p w:rsidR="00D3232A" w:rsidRPr="002D074A" w:rsidRDefault="00D3232A"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454DAA" w:rsidRPr="002D074A">
        <w:rPr>
          <w:rFonts w:ascii="Book Antiqua" w:hAnsi="Book Antiqua"/>
          <w:i/>
          <w:iCs/>
          <w:color w:val="000000" w:themeColor="text1"/>
          <w:sz w:val="24"/>
          <w:szCs w:val="24"/>
        </w:rPr>
        <w:t>Misure semplificate in materia di informazion</w:t>
      </w:r>
      <w:r w:rsidR="004E4052" w:rsidRPr="002D074A">
        <w:rPr>
          <w:rFonts w:ascii="Book Antiqua" w:hAnsi="Book Antiqua"/>
          <w:i/>
          <w:iCs/>
          <w:color w:val="000000" w:themeColor="text1"/>
          <w:sz w:val="24"/>
          <w:szCs w:val="24"/>
        </w:rPr>
        <w:t xml:space="preserve">i e </w:t>
      </w:r>
      <w:r w:rsidR="00866E82" w:rsidRPr="002D074A">
        <w:rPr>
          <w:rFonts w:ascii="Book Antiqua" w:hAnsi="Book Antiqua"/>
          <w:i/>
          <w:iCs/>
          <w:color w:val="000000" w:themeColor="text1"/>
          <w:sz w:val="24"/>
          <w:szCs w:val="24"/>
        </w:rPr>
        <w:t>di comunicazioni</w:t>
      </w:r>
      <w:r w:rsidRPr="002D074A">
        <w:rPr>
          <w:rFonts w:ascii="Book Antiqua" w:hAnsi="Book Antiqua"/>
          <w:color w:val="000000" w:themeColor="text1"/>
          <w:sz w:val="24"/>
          <w:szCs w:val="24"/>
        </w:rPr>
        <w:t>)</w:t>
      </w:r>
    </w:p>
    <w:p w:rsidR="00D3232A" w:rsidRPr="002D074A" w:rsidRDefault="00D3232A" w:rsidP="00F309A1">
      <w:pPr>
        <w:jc w:val="center"/>
        <w:rPr>
          <w:rFonts w:ascii="Book Antiqua" w:hAnsi="Book Antiqua"/>
          <w:color w:val="000000" w:themeColor="text1"/>
          <w:sz w:val="24"/>
          <w:szCs w:val="24"/>
        </w:rPr>
      </w:pPr>
    </w:p>
    <w:p w:rsidR="00A13AFF" w:rsidRPr="002D074A" w:rsidRDefault="00614FA6" w:rsidP="00B356CB">
      <w:pPr>
        <w:numPr>
          <w:ilvl w:val="0"/>
          <w:numId w:val="17"/>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L’Amministrazione, ai sensi dell’articolo 87, comma 1, lettera b</w:t>
      </w:r>
      <w:r w:rsidR="00100036" w:rsidRPr="002D074A">
        <w:rPr>
          <w:rFonts w:ascii="Book Antiqua" w:eastAsia="Times New Roman" w:hAnsi="Book Antiqua" w:cs="Times New Roman"/>
          <w:color w:val="000000" w:themeColor="text1"/>
          <w:sz w:val="24"/>
          <w:szCs w:val="24"/>
        </w:rPr>
        <w:t>)</w:t>
      </w:r>
      <w:r w:rsidRPr="002D074A">
        <w:rPr>
          <w:rFonts w:ascii="Book Antiqua" w:eastAsia="Times New Roman" w:hAnsi="Book Antiqua" w:cs="Times New Roman"/>
          <w:color w:val="000000" w:themeColor="text1"/>
          <w:sz w:val="24"/>
          <w:szCs w:val="24"/>
        </w:rPr>
        <w:t xml:space="preserve"> del citato decreto-legge n. 18 del 2020, non procede agli obblighi informativi previsti dagli articoli da 18 a 23 della legge 22 maggio 2017, n. 81.</w:t>
      </w:r>
    </w:p>
    <w:p w:rsidR="00F66C9D" w:rsidRPr="002D074A" w:rsidRDefault="00100036" w:rsidP="00B356CB">
      <w:pPr>
        <w:numPr>
          <w:ilvl w:val="0"/>
          <w:numId w:val="17"/>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Ad ogni </w:t>
      </w:r>
      <w:r w:rsidR="00F66C9D" w:rsidRPr="002D074A">
        <w:rPr>
          <w:rFonts w:ascii="Book Antiqua" w:eastAsia="Times New Roman" w:hAnsi="Book Antiqua" w:cs="Times New Roman"/>
          <w:color w:val="000000" w:themeColor="text1"/>
          <w:sz w:val="24"/>
          <w:szCs w:val="24"/>
        </w:rPr>
        <w:t>buon conto</w:t>
      </w:r>
      <w:r w:rsidRPr="002D074A">
        <w:rPr>
          <w:rFonts w:ascii="Book Antiqua" w:eastAsia="Times New Roman" w:hAnsi="Book Antiqua" w:cs="Times New Roman"/>
          <w:color w:val="000000" w:themeColor="text1"/>
          <w:sz w:val="24"/>
          <w:szCs w:val="24"/>
        </w:rPr>
        <w:t>, è allegat</w:t>
      </w:r>
      <w:r w:rsidR="00F66C9D" w:rsidRPr="002D074A">
        <w:rPr>
          <w:rFonts w:ascii="Book Antiqua" w:eastAsia="Times New Roman" w:hAnsi="Book Antiqua" w:cs="Times New Roman"/>
          <w:color w:val="000000" w:themeColor="text1"/>
          <w:sz w:val="24"/>
          <w:szCs w:val="24"/>
        </w:rPr>
        <w:t>a</w:t>
      </w:r>
      <w:r w:rsidRPr="002D074A">
        <w:rPr>
          <w:rFonts w:ascii="Book Antiqua" w:eastAsia="Times New Roman" w:hAnsi="Book Antiqua" w:cs="Times New Roman"/>
          <w:color w:val="000000" w:themeColor="text1"/>
          <w:sz w:val="24"/>
          <w:szCs w:val="24"/>
        </w:rPr>
        <w:t xml:space="preserve"> al presente Accordo </w:t>
      </w:r>
      <w:r w:rsidR="00F66C9D" w:rsidRPr="002D074A">
        <w:rPr>
          <w:rFonts w:ascii="Book Antiqua" w:eastAsia="Times New Roman" w:hAnsi="Book Antiqua" w:cs="Times New Roman"/>
          <w:color w:val="000000" w:themeColor="text1"/>
          <w:sz w:val="24"/>
          <w:szCs w:val="24"/>
        </w:rPr>
        <w:t>l’</w:t>
      </w:r>
      <w:r w:rsidR="00F66C9D" w:rsidRPr="002D074A">
        <w:rPr>
          <w:rFonts w:ascii="Book Antiqua" w:eastAsia="Times New Roman" w:hAnsi="Book Antiqua" w:cs="Times New Roman"/>
          <w:i/>
          <w:color w:val="000000" w:themeColor="text1"/>
          <w:sz w:val="24"/>
          <w:szCs w:val="24"/>
        </w:rPr>
        <w:t>Informativa sulla salute e sicurezza nel lavoro agile</w:t>
      </w:r>
      <w:r w:rsidR="00F66C9D" w:rsidRPr="002D074A">
        <w:rPr>
          <w:rFonts w:ascii="Book Antiqua" w:eastAsia="Times New Roman" w:hAnsi="Book Antiqua" w:cs="Times New Roman"/>
          <w:color w:val="000000" w:themeColor="text1"/>
          <w:sz w:val="24"/>
          <w:szCs w:val="24"/>
        </w:rPr>
        <w:t>, pubblicata dall’Inail sul proprio sito istituzionale.</w:t>
      </w:r>
    </w:p>
    <w:p w:rsidR="00A13AFF" w:rsidRPr="002D074A" w:rsidRDefault="00A13AFF" w:rsidP="00F309A1">
      <w:pPr>
        <w:jc w:val="center"/>
        <w:rPr>
          <w:rFonts w:ascii="Book Antiqua" w:hAnsi="Book Antiqua"/>
          <w:color w:val="000000" w:themeColor="text1"/>
          <w:sz w:val="24"/>
          <w:szCs w:val="24"/>
        </w:rPr>
      </w:pPr>
    </w:p>
    <w:p w:rsidR="00D3232A" w:rsidRPr="002D074A" w:rsidRDefault="00D3232A" w:rsidP="00F309A1">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 xml:space="preserve">Articolo </w:t>
      </w:r>
      <w:r w:rsidR="00100036" w:rsidRPr="002D074A">
        <w:rPr>
          <w:rFonts w:ascii="Book Antiqua" w:hAnsi="Book Antiqua"/>
          <w:b/>
          <w:bCs/>
          <w:color w:val="000000" w:themeColor="text1"/>
          <w:sz w:val="24"/>
          <w:szCs w:val="24"/>
        </w:rPr>
        <w:t>17</w:t>
      </w:r>
    </w:p>
    <w:p w:rsidR="00D3232A" w:rsidRPr="002D074A" w:rsidRDefault="00D3232A" w:rsidP="00F309A1">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B35AC6" w:rsidRPr="002D074A">
        <w:rPr>
          <w:rFonts w:ascii="Book Antiqua" w:hAnsi="Book Antiqua"/>
          <w:i/>
          <w:iCs/>
          <w:color w:val="000000" w:themeColor="text1"/>
          <w:sz w:val="24"/>
          <w:szCs w:val="24"/>
        </w:rPr>
        <w:t>P</w:t>
      </w:r>
      <w:r w:rsidR="00037E76" w:rsidRPr="002D074A">
        <w:rPr>
          <w:rFonts w:ascii="Book Antiqua" w:hAnsi="Book Antiqua"/>
          <w:i/>
          <w:iCs/>
          <w:color w:val="000000" w:themeColor="text1"/>
          <w:sz w:val="24"/>
          <w:szCs w:val="24"/>
        </w:rPr>
        <w:t>rescrizioni socio-sanitarie di contrasto alla pandemia</w:t>
      </w:r>
      <w:r w:rsidRPr="002D074A">
        <w:rPr>
          <w:rFonts w:ascii="Book Antiqua" w:hAnsi="Book Antiqua"/>
          <w:color w:val="000000" w:themeColor="text1"/>
          <w:sz w:val="24"/>
          <w:szCs w:val="24"/>
        </w:rPr>
        <w:t>)</w:t>
      </w:r>
    </w:p>
    <w:p w:rsidR="00D3232A" w:rsidRPr="002D074A" w:rsidRDefault="00D3232A" w:rsidP="00F309A1">
      <w:pPr>
        <w:jc w:val="center"/>
        <w:rPr>
          <w:rFonts w:ascii="Book Antiqua" w:hAnsi="Book Antiqua"/>
          <w:color w:val="000000" w:themeColor="text1"/>
          <w:sz w:val="24"/>
          <w:szCs w:val="24"/>
        </w:rPr>
      </w:pPr>
    </w:p>
    <w:p w:rsidR="00100036" w:rsidRPr="002D074A" w:rsidRDefault="0093319B" w:rsidP="00100036">
      <w:pPr>
        <w:numPr>
          <w:ilvl w:val="0"/>
          <w:numId w:val="33"/>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L’Amministrazione e i dipendenti</w:t>
      </w:r>
      <w:r w:rsidR="00AD64FF" w:rsidRPr="002D074A">
        <w:rPr>
          <w:rFonts w:ascii="Book Antiqua" w:eastAsia="Times New Roman" w:hAnsi="Book Antiqua" w:cs="Times New Roman"/>
          <w:color w:val="000000" w:themeColor="text1"/>
          <w:sz w:val="24"/>
          <w:szCs w:val="24"/>
        </w:rPr>
        <w:t xml:space="preserve"> osserv</w:t>
      </w:r>
      <w:r w:rsidRPr="002D074A">
        <w:rPr>
          <w:rFonts w:ascii="Book Antiqua" w:eastAsia="Times New Roman" w:hAnsi="Book Antiqua" w:cs="Times New Roman"/>
          <w:color w:val="000000" w:themeColor="text1"/>
          <w:sz w:val="24"/>
          <w:szCs w:val="24"/>
        </w:rPr>
        <w:t>eranno</w:t>
      </w:r>
      <w:r w:rsidR="00AD64FF" w:rsidRPr="002D074A">
        <w:rPr>
          <w:rFonts w:ascii="Book Antiqua" w:eastAsia="Times New Roman" w:hAnsi="Book Antiqua" w:cs="Times New Roman"/>
          <w:color w:val="000000" w:themeColor="text1"/>
          <w:sz w:val="24"/>
          <w:szCs w:val="24"/>
        </w:rPr>
        <w:t xml:space="preserve"> con la più scrupolosa attenzione tutte le misure dirette ad assicurare che la prestazione lavorativa dei </w:t>
      </w:r>
      <w:r w:rsidRPr="002D074A">
        <w:rPr>
          <w:rFonts w:ascii="Book Antiqua" w:eastAsia="Times New Roman" w:hAnsi="Book Antiqua" w:cs="Times New Roman"/>
          <w:color w:val="000000" w:themeColor="text1"/>
          <w:sz w:val="24"/>
          <w:szCs w:val="24"/>
        </w:rPr>
        <w:t>lavoratori</w:t>
      </w:r>
      <w:r w:rsidR="00AD64FF" w:rsidRPr="002D074A">
        <w:rPr>
          <w:rFonts w:ascii="Book Antiqua" w:eastAsia="Times New Roman" w:hAnsi="Book Antiqua" w:cs="Times New Roman"/>
          <w:color w:val="000000" w:themeColor="text1"/>
          <w:sz w:val="24"/>
          <w:szCs w:val="24"/>
        </w:rPr>
        <w:t xml:space="preserve"> e l’accesso degli utenti esterni avvenga nella maggiore sicurezza possibile, adeguan</w:t>
      </w:r>
      <w:r w:rsidRPr="002D074A">
        <w:rPr>
          <w:rFonts w:ascii="Book Antiqua" w:eastAsia="Times New Roman" w:hAnsi="Book Antiqua" w:cs="Times New Roman"/>
          <w:color w:val="000000" w:themeColor="text1"/>
          <w:sz w:val="24"/>
          <w:szCs w:val="24"/>
        </w:rPr>
        <w:t>d</w:t>
      </w:r>
      <w:r w:rsidR="00AD64FF" w:rsidRPr="002D074A">
        <w:rPr>
          <w:rFonts w:ascii="Book Antiqua" w:eastAsia="Times New Roman" w:hAnsi="Book Antiqua" w:cs="Times New Roman"/>
          <w:color w:val="000000" w:themeColor="text1"/>
          <w:sz w:val="24"/>
          <w:szCs w:val="24"/>
        </w:rPr>
        <w:t>o</w:t>
      </w:r>
      <w:r w:rsidRPr="002D074A">
        <w:rPr>
          <w:rFonts w:ascii="Book Antiqua" w:eastAsia="Times New Roman" w:hAnsi="Book Antiqua" w:cs="Times New Roman"/>
          <w:color w:val="000000" w:themeColor="text1"/>
          <w:sz w:val="24"/>
          <w:szCs w:val="24"/>
        </w:rPr>
        <w:t>si</w:t>
      </w:r>
      <w:r w:rsidR="00AD64FF" w:rsidRPr="002D074A">
        <w:rPr>
          <w:rFonts w:ascii="Book Antiqua" w:eastAsia="Times New Roman" w:hAnsi="Book Antiqua" w:cs="Times New Roman"/>
          <w:color w:val="000000" w:themeColor="text1"/>
          <w:sz w:val="24"/>
          <w:szCs w:val="24"/>
        </w:rPr>
        <w:t xml:space="preserve"> alle vigenti prescrizioni in materia di tutela della salute adottate dalle competenti </w:t>
      </w:r>
      <w:r w:rsidR="00100036" w:rsidRPr="002D074A">
        <w:rPr>
          <w:rFonts w:ascii="Book Antiqua" w:eastAsia="Times New Roman" w:hAnsi="Book Antiqua" w:cs="Times New Roman"/>
          <w:color w:val="000000" w:themeColor="text1"/>
          <w:sz w:val="24"/>
          <w:szCs w:val="24"/>
        </w:rPr>
        <w:t>A</w:t>
      </w:r>
      <w:r w:rsidR="00AD64FF" w:rsidRPr="002D074A">
        <w:rPr>
          <w:rFonts w:ascii="Book Antiqua" w:eastAsia="Times New Roman" w:hAnsi="Book Antiqua" w:cs="Times New Roman"/>
          <w:color w:val="000000" w:themeColor="text1"/>
          <w:sz w:val="24"/>
          <w:szCs w:val="24"/>
        </w:rPr>
        <w:t xml:space="preserve">utorità </w:t>
      </w:r>
      <w:r w:rsidRPr="002D074A">
        <w:rPr>
          <w:rFonts w:ascii="Book Antiqua" w:eastAsia="Times New Roman" w:hAnsi="Book Antiqua" w:cs="Times New Roman"/>
          <w:color w:val="000000" w:themeColor="text1"/>
          <w:sz w:val="24"/>
          <w:szCs w:val="24"/>
        </w:rPr>
        <w:t>e in particolare al</w:t>
      </w:r>
      <w:r w:rsidR="00AD64FF" w:rsidRPr="002D074A">
        <w:rPr>
          <w:rFonts w:ascii="Book Antiqua" w:eastAsia="Times New Roman" w:hAnsi="Book Antiqua" w:cs="Times New Roman"/>
          <w:color w:val="000000" w:themeColor="text1"/>
          <w:sz w:val="24"/>
          <w:szCs w:val="24"/>
        </w:rPr>
        <w:t>la circolare n. 3/2020 del Ministro della Pubblica Amministrazione.</w:t>
      </w:r>
      <w:r w:rsidR="00100036" w:rsidRPr="002D074A">
        <w:rPr>
          <w:rFonts w:ascii="Book Antiqua" w:eastAsia="Times New Roman" w:hAnsi="Book Antiqua" w:cs="Times New Roman"/>
          <w:color w:val="000000" w:themeColor="text1"/>
          <w:sz w:val="24"/>
          <w:szCs w:val="24"/>
        </w:rPr>
        <w:t xml:space="preserve"> </w:t>
      </w:r>
    </w:p>
    <w:p w:rsidR="00100036" w:rsidRPr="002D074A" w:rsidRDefault="00100036" w:rsidP="00100036">
      <w:pPr>
        <w:numPr>
          <w:ilvl w:val="0"/>
          <w:numId w:val="33"/>
        </w:numPr>
        <w:tabs>
          <w:tab w:val="clear" w:pos="960"/>
          <w:tab w:val="num" w:pos="600"/>
        </w:tabs>
        <w:spacing w:line="360" w:lineRule="auto"/>
        <w:ind w:left="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Fermo restando quanto disposto dall’articolo 4, comma 4, in ogni caso, l’Amministrazione tutela i dipendenti che per documentate situazioni patologiche o personali presentano un elevato rischio di contagio a Covid-19, </w:t>
      </w:r>
      <w:r w:rsidR="00F66C9D" w:rsidRPr="002D074A">
        <w:rPr>
          <w:rFonts w:ascii="Book Antiqua" w:eastAsia="Times New Roman" w:hAnsi="Book Antiqua" w:cs="Times New Roman"/>
          <w:color w:val="000000" w:themeColor="text1"/>
          <w:sz w:val="24"/>
          <w:szCs w:val="24"/>
        </w:rPr>
        <w:t xml:space="preserve">anche </w:t>
      </w:r>
      <w:r w:rsidRPr="002D074A">
        <w:rPr>
          <w:rFonts w:ascii="Book Antiqua" w:eastAsia="Times New Roman" w:hAnsi="Book Antiqua" w:cs="Times New Roman"/>
          <w:color w:val="000000" w:themeColor="text1"/>
          <w:sz w:val="24"/>
          <w:szCs w:val="24"/>
        </w:rPr>
        <w:t>attraverso tutti gli strumenti previsti dall’articolo 263, comma 1, del citato decreto-legge n. 34 del 2020.</w:t>
      </w:r>
    </w:p>
    <w:p w:rsidR="00F72A45" w:rsidRPr="002D074A" w:rsidRDefault="00F72A45" w:rsidP="00F72A45">
      <w:pPr>
        <w:spacing w:line="360" w:lineRule="auto"/>
        <w:jc w:val="both"/>
        <w:rPr>
          <w:rFonts w:ascii="Book Antiqua" w:eastAsia="Times New Roman" w:hAnsi="Book Antiqua" w:cs="Times New Roman"/>
          <w:color w:val="000000" w:themeColor="text1"/>
          <w:sz w:val="24"/>
          <w:szCs w:val="24"/>
        </w:rPr>
      </w:pPr>
    </w:p>
    <w:p w:rsidR="00F72A45" w:rsidRPr="002D074A" w:rsidRDefault="00F72A45" w:rsidP="00F72A45">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Articolo 18</w:t>
      </w:r>
    </w:p>
    <w:p w:rsidR="00F72A45" w:rsidRPr="002D074A" w:rsidRDefault="00F72A45" w:rsidP="00F72A45">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00903C6B" w:rsidRPr="002D074A">
        <w:rPr>
          <w:rFonts w:ascii="Book Antiqua" w:hAnsi="Book Antiqua"/>
          <w:i/>
          <w:iCs/>
          <w:color w:val="000000" w:themeColor="text1"/>
          <w:sz w:val="24"/>
          <w:szCs w:val="24"/>
        </w:rPr>
        <w:t>Efficacia e m</w:t>
      </w:r>
      <w:r w:rsidR="00906FC1" w:rsidRPr="002D074A">
        <w:rPr>
          <w:rFonts w:ascii="Book Antiqua" w:hAnsi="Book Antiqua"/>
          <w:i/>
          <w:iCs/>
          <w:color w:val="000000" w:themeColor="text1"/>
          <w:sz w:val="24"/>
          <w:szCs w:val="24"/>
        </w:rPr>
        <w:t>onitoraggio dell’Accordo</w:t>
      </w:r>
      <w:r w:rsidRPr="002D074A">
        <w:rPr>
          <w:rFonts w:ascii="Book Antiqua" w:hAnsi="Book Antiqua"/>
          <w:color w:val="000000" w:themeColor="text1"/>
          <w:sz w:val="24"/>
          <w:szCs w:val="24"/>
        </w:rPr>
        <w:t>)</w:t>
      </w:r>
    </w:p>
    <w:p w:rsidR="00F72A45" w:rsidRPr="002D074A" w:rsidRDefault="00F72A45" w:rsidP="00F72A45">
      <w:pPr>
        <w:jc w:val="center"/>
        <w:rPr>
          <w:rFonts w:ascii="Book Antiqua" w:hAnsi="Book Antiqua"/>
          <w:color w:val="000000" w:themeColor="text1"/>
          <w:sz w:val="24"/>
          <w:szCs w:val="24"/>
        </w:rPr>
      </w:pPr>
    </w:p>
    <w:p w:rsidR="00903C6B" w:rsidRPr="002D074A" w:rsidRDefault="00903C6B" w:rsidP="00903C6B">
      <w:pPr>
        <w:numPr>
          <w:ilvl w:val="0"/>
          <w:numId w:val="37"/>
        </w:numPr>
        <w:tabs>
          <w:tab w:val="clear" w:pos="960"/>
        </w:tabs>
        <w:spacing w:line="360" w:lineRule="auto"/>
        <w:ind w:left="426" w:hanging="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Il presente Accordo avrà efficacia dal giorno della sua sottoscrizione fino al 31 dicembre 2020 ovvero fino alla data successiva in cui cesserà la vigenza della normativa eccezionale di cui all’articolo 1, comma 2.</w:t>
      </w:r>
    </w:p>
    <w:p w:rsidR="00570D8E" w:rsidRPr="002D074A" w:rsidRDefault="00570D8E" w:rsidP="007579D4">
      <w:pPr>
        <w:numPr>
          <w:ilvl w:val="0"/>
          <w:numId w:val="37"/>
        </w:numPr>
        <w:tabs>
          <w:tab w:val="clear" w:pos="960"/>
        </w:tabs>
        <w:spacing w:line="360" w:lineRule="auto"/>
        <w:ind w:left="426" w:hanging="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Le parti procederanno a verificare l’applicazione negli Uffici </w:t>
      </w:r>
      <w:r w:rsidR="0054770F" w:rsidRPr="002D074A">
        <w:rPr>
          <w:rFonts w:ascii="Book Antiqua" w:eastAsia="Times New Roman" w:hAnsi="Book Antiqua" w:cs="Times New Roman"/>
          <w:color w:val="000000" w:themeColor="text1"/>
          <w:sz w:val="24"/>
          <w:szCs w:val="24"/>
        </w:rPr>
        <w:t>delle disposizioni che precedono</w:t>
      </w:r>
      <w:r w:rsidRPr="002D074A">
        <w:rPr>
          <w:rFonts w:ascii="Book Antiqua" w:eastAsia="Times New Roman" w:hAnsi="Book Antiqua" w:cs="Times New Roman"/>
          <w:color w:val="000000" w:themeColor="text1"/>
          <w:sz w:val="24"/>
          <w:szCs w:val="24"/>
        </w:rPr>
        <w:t>, anche in considerazione dell’eventuale sopravvenienza di fatti e normative tali da incidere significativamente sul contenuto dell’Accordo o sulla sua interpretazione. L’Amministrazione si impegna a fornire, nell’ambito dell’ordinaria attività di relazioni sindacali, le informazioni statistiche disponibili in merito.</w:t>
      </w:r>
    </w:p>
    <w:p w:rsidR="00906FC1" w:rsidRPr="002D074A" w:rsidRDefault="00F72A45" w:rsidP="00906FC1">
      <w:pPr>
        <w:numPr>
          <w:ilvl w:val="0"/>
          <w:numId w:val="37"/>
        </w:numPr>
        <w:tabs>
          <w:tab w:val="clear" w:pos="960"/>
        </w:tabs>
        <w:spacing w:line="360" w:lineRule="auto"/>
        <w:ind w:left="426" w:hanging="426"/>
        <w:jc w:val="both"/>
        <w:rPr>
          <w:rFonts w:ascii="Book Antiqua" w:eastAsia="Times New Roman" w:hAnsi="Book Antiqua" w:cs="Times New Roman"/>
          <w:color w:val="000000" w:themeColor="text1"/>
          <w:sz w:val="24"/>
          <w:szCs w:val="24"/>
        </w:rPr>
      </w:pPr>
      <w:r w:rsidRPr="002D074A">
        <w:rPr>
          <w:rFonts w:ascii="Book Antiqua" w:eastAsia="Times New Roman" w:hAnsi="Book Antiqua" w:cs="Times New Roman"/>
          <w:color w:val="000000" w:themeColor="text1"/>
          <w:sz w:val="24"/>
          <w:szCs w:val="24"/>
        </w:rPr>
        <w:t xml:space="preserve">L’Amministrazione </w:t>
      </w:r>
      <w:r w:rsidR="00906FC1" w:rsidRPr="002D074A">
        <w:rPr>
          <w:rFonts w:ascii="Book Antiqua" w:eastAsia="Times New Roman" w:hAnsi="Book Antiqua" w:cs="Times New Roman"/>
          <w:color w:val="000000" w:themeColor="text1"/>
          <w:sz w:val="24"/>
          <w:szCs w:val="24"/>
        </w:rPr>
        <w:t xml:space="preserve">e ciascuna delle Organizzazioni firmatarie hanno la facoltà di richiedere una nuova sessione di incontri tra la parte datoriale e la parte sindacale, decorsi almeno </w:t>
      </w:r>
      <w:r w:rsidR="00E27943" w:rsidRPr="002D074A">
        <w:rPr>
          <w:rFonts w:ascii="Book Antiqua" w:eastAsia="Times New Roman" w:hAnsi="Book Antiqua" w:cs="Times New Roman"/>
          <w:color w:val="000000" w:themeColor="text1"/>
          <w:sz w:val="24"/>
          <w:szCs w:val="24"/>
        </w:rPr>
        <w:t>due</w:t>
      </w:r>
      <w:r w:rsidR="00906FC1" w:rsidRPr="002D074A">
        <w:rPr>
          <w:rFonts w:ascii="Book Antiqua" w:eastAsia="Times New Roman" w:hAnsi="Book Antiqua" w:cs="Times New Roman"/>
          <w:color w:val="000000" w:themeColor="text1"/>
          <w:sz w:val="24"/>
          <w:szCs w:val="24"/>
        </w:rPr>
        <w:t xml:space="preserve"> mesi dalla sottoscrizione del presente Accordo, al fine di verificarne la persistente adeguatezza e valutare se del caso l’opportunità di eventuali modifiche.</w:t>
      </w:r>
    </w:p>
    <w:p w:rsidR="00951C05" w:rsidRDefault="00951C05" w:rsidP="00951C05">
      <w:pPr>
        <w:jc w:val="center"/>
        <w:rPr>
          <w:rFonts w:ascii="Book Antiqua" w:hAnsi="Book Antiqua"/>
          <w:b/>
          <w:bCs/>
          <w:color w:val="000000" w:themeColor="text1"/>
          <w:sz w:val="24"/>
          <w:szCs w:val="24"/>
        </w:rPr>
      </w:pPr>
    </w:p>
    <w:p w:rsidR="00951C05" w:rsidRDefault="00951C05" w:rsidP="00951C05">
      <w:pPr>
        <w:jc w:val="center"/>
        <w:rPr>
          <w:rFonts w:ascii="Book Antiqua" w:hAnsi="Book Antiqua"/>
          <w:b/>
          <w:bCs/>
          <w:color w:val="000000" w:themeColor="text1"/>
          <w:sz w:val="24"/>
          <w:szCs w:val="24"/>
        </w:rPr>
      </w:pPr>
    </w:p>
    <w:p w:rsidR="00951C05" w:rsidRDefault="00951C05" w:rsidP="00951C05">
      <w:pPr>
        <w:jc w:val="center"/>
        <w:rPr>
          <w:rFonts w:ascii="Book Antiqua" w:hAnsi="Book Antiqua"/>
          <w:b/>
          <w:bCs/>
          <w:color w:val="000000" w:themeColor="text1"/>
          <w:sz w:val="24"/>
          <w:szCs w:val="24"/>
        </w:rPr>
      </w:pPr>
    </w:p>
    <w:p w:rsidR="00951C05" w:rsidRPr="002D074A" w:rsidRDefault="00951C05" w:rsidP="00951C05">
      <w:pPr>
        <w:jc w:val="center"/>
        <w:rPr>
          <w:rFonts w:ascii="Book Antiqua" w:hAnsi="Book Antiqua"/>
          <w:b/>
          <w:bCs/>
          <w:color w:val="000000" w:themeColor="text1"/>
          <w:sz w:val="24"/>
          <w:szCs w:val="24"/>
        </w:rPr>
      </w:pPr>
      <w:r w:rsidRPr="002D074A">
        <w:rPr>
          <w:rFonts w:ascii="Book Antiqua" w:hAnsi="Book Antiqua"/>
          <w:b/>
          <w:bCs/>
          <w:color w:val="000000" w:themeColor="text1"/>
          <w:sz w:val="24"/>
          <w:szCs w:val="24"/>
        </w:rPr>
        <w:t>Articolo 1</w:t>
      </w:r>
      <w:r>
        <w:rPr>
          <w:rFonts w:ascii="Book Antiqua" w:hAnsi="Book Antiqua"/>
          <w:b/>
          <w:bCs/>
          <w:color w:val="000000" w:themeColor="text1"/>
          <w:sz w:val="24"/>
          <w:szCs w:val="24"/>
        </w:rPr>
        <w:t>9</w:t>
      </w:r>
    </w:p>
    <w:p w:rsidR="00951C05" w:rsidRPr="002D074A" w:rsidRDefault="00951C05" w:rsidP="00951C05">
      <w:pPr>
        <w:jc w:val="center"/>
        <w:rPr>
          <w:rFonts w:ascii="Book Antiqua" w:hAnsi="Book Antiqua"/>
          <w:color w:val="000000" w:themeColor="text1"/>
          <w:sz w:val="24"/>
          <w:szCs w:val="24"/>
        </w:rPr>
      </w:pPr>
      <w:r w:rsidRPr="002D074A">
        <w:rPr>
          <w:rFonts w:ascii="Book Antiqua" w:hAnsi="Book Antiqua"/>
          <w:color w:val="000000" w:themeColor="text1"/>
          <w:sz w:val="24"/>
          <w:szCs w:val="24"/>
        </w:rPr>
        <w:t>(</w:t>
      </w:r>
      <w:r w:rsidRPr="000D0AB4">
        <w:rPr>
          <w:rFonts w:ascii="Book Antiqua" w:hAnsi="Book Antiqua"/>
          <w:i/>
          <w:color w:val="000000" w:themeColor="text1"/>
          <w:sz w:val="24"/>
          <w:szCs w:val="24"/>
        </w:rPr>
        <w:t>Clausola di riserva</w:t>
      </w:r>
      <w:r w:rsidRPr="002D074A">
        <w:rPr>
          <w:rFonts w:ascii="Book Antiqua" w:hAnsi="Book Antiqua"/>
          <w:color w:val="000000" w:themeColor="text1"/>
          <w:sz w:val="24"/>
          <w:szCs w:val="24"/>
        </w:rPr>
        <w:t>)</w:t>
      </w:r>
    </w:p>
    <w:p w:rsidR="00951C05" w:rsidRPr="002D074A" w:rsidRDefault="00951C05" w:rsidP="00951C05">
      <w:pPr>
        <w:jc w:val="center"/>
        <w:rPr>
          <w:rFonts w:ascii="Book Antiqua" w:hAnsi="Book Antiqua"/>
          <w:color w:val="000000" w:themeColor="text1"/>
          <w:sz w:val="24"/>
          <w:szCs w:val="24"/>
        </w:rPr>
      </w:pPr>
    </w:p>
    <w:p w:rsidR="00951C05" w:rsidRDefault="00951C05" w:rsidP="00951C05">
      <w:pPr>
        <w:pStyle w:val="Paragrafoelenco"/>
        <w:numPr>
          <w:ilvl w:val="0"/>
          <w:numId w:val="39"/>
        </w:numPr>
        <w:spacing w:line="360" w:lineRule="auto"/>
        <w:ind w:left="426" w:hanging="426"/>
        <w:jc w:val="both"/>
        <w:rPr>
          <w:rFonts w:ascii="Book Antiqua" w:eastAsia="Times New Roman" w:hAnsi="Book Antiqua" w:cs="Times New Roman"/>
          <w:color w:val="000000" w:themeColor="text1"/>
          <w:sz w:val="24"/>
          <w:szCs w:val="24"/>
        </w:rPr>
      </w:pPr>
      <w:r>
        <w:rPr>
          <w:rFonts w:ascii="Book Antiqua" w:eastAsia="Times New Roman" w:hAnsi="Book Antiqua" w:cs="Times New Roman"/>
          <w:color w:val="000000" w:themeColor="text1"/>
          <w:sz w:val="24"/>
          <w:szCs w:val="24"/>
        </w:rPr>
        <w:t>Le parti concordano che restano impregiudicate tutte le ulteriori tutele concesse ai lavoratori, anche deboli o fragili, dall’ordinamento vigente.</w:t>
      </w:r>
    </w:p>
    <w:p w:rsidR="00F72A45" w:rsidRPr="002D074A" w:rsidRDefault="00F72A45" w:rsidP="00F72A45">
      <w:pPr>
        <w:spacing w:line="360" w:lineRule="auto"/>
        <w:jc w:val="both"/>
        <w:rPr>
          <w:rFonts w:ascii="Book Antiqua" w:eastAsia="Times New Roman" w:hAnsi="Book Antiqua" w:cs="Times New Roman"/>
          <w:color w:val="000000" w:themeColor="text1"/>
          <w:sz w:val="24"/>
          <w:szCs w:val="24"/>
        </w:rPr>
      </w:pPr>
    </w:p>
    <w:p w:rsidR="00E86AA4" w:rsidRPr="002D074A" w:rsidRDefault="00E86AA4" w:rsidP="00E86AA4">
      <w:pPr>
        <w:spacing w:line="360" w:lineRule="auto"/>
        <w:jc w:val="both"/>
        <w:rPr>
          <w:rFonts w:ascii="Book Antiqua" w:eastAsia="Times New Roman" w:hAnsi="Book Antiqua" w:cs="Times New Roman"/>
          <w:color w:val="000000" w:themeColor="text1"/>
          <w:sz w:val="24"/>
          <w:szCs w:val="24"/>
        </w:rPr>
      </w:pPr>
    </w:p>
    <w:p w:rsidR="00E4455A" w:rsidRDefault="00E4455A" w:rsidP="00C73CBD">
      <w:pPr>
        <w:spacing w:line="360" w:lineRule="auto"/>
        <w:ind w:left="426"/>
        <w:jc w:val="both"/>
        <w:rPr>
          <w:rFonts w:ascii="Book Antiqua" w:eastAsia="Times New Roman" w:hAnsi="Book Antiqua" w:cs="Times New Roman"/>
          <w:color w:val="000000" w:themeColor="text1"/>
          <w:sz w:val="24"/>
          <w:szCs w:val="24"/>
        </w:rPr>
      </w:pPr>
    </w:p>
    <w:p w:rsidR="00A06375" w:rsidRPr="00A06375" w:rsidRDefault="00A06375" w:rsidP="00A06375">
      <w:pPr>
        <w:jc w:val="both"/>
        <w:rPr>
          <w:rFonts w:ascii="Book Antiqua" w:hAnsi="Book Antiqua"/>
          <w:sz w:val="24"/>
          <w:szCs w:val="24"/>
        </w:rPr>
      </w:pPr>
      <w:r w:rsidRPr="00A06375">
        <w:rPr>
          <w:rFonts w:ascii="Book Antiqua" w:hAnsi="Book Antiqua"/>
          <w:sz w:val="24"/>
          <w:szCs w:val="24"/>
        </w:rPr>
        <w:t>Roma, 14 ottobre 2020</w:t>
      </w:r>
    </w:p>
    <w:p w:rsidR="00A06375" w:rsidRPr="00A06375" w:rsidRDefault="00A06375" w:rsidP="00A06375">
      <w:pPr>
        <w:jc w:val="both"/>
        <w:rPr>
          <w:rFonts w:ascii="Book Antiqua" w:hAnsi="Book Antiqua"/>
          <w:sz w:val="24"/>
          <w:szCs w:val="24"/>
        </w:rPr>
      </w:pPr>
    </w:p>
    <w:p w:rsidR="00A06375" w:rsidRPr="00A06375" w:rsidRDefault="00A06375" w:rsidP="00A06375">
      <w:pPr>
        <w:jc w:val="center"/>
        <w:rPr>
          <w:rFonts w:ascii="Book Antiqua" w:hAnsi="Book Antiqua"/>
          <w:b/>
          <w:sz w:val="24"/>
          <w:szCs w:val="24"/>
        </w:rPr>
      </w:pPr>
      <w:r w:rsidRPr="00A06375">
        <w:rPr>
          <w:rFonts w:ascii="Book Antiqua" w:hAnsi="Book Antiqua"/>
          <w:b/>
          <w:sz w:val="24"/>
          <w:szCs w:val="24"/>
        </w:rPr>
        <w:t>FIRME</w:t>
      </w:r>
    </w:p>
    <w:p w:rsidR="00A06375" w:rsidRPr="00A06375" w:rsidRDefault="00A06375" w:rsidP="00A06375">
      <w:pPr>
        <w:jc w:val="center"/>
        <w:rPr>
          <w:rFonts w:ascii="Book Antiqua" w:hAnsi="Book Antiqua"/>
          <w:b/>
          <w:sz w:val="24"/>
          <w:szCs w:val="24"/>
        </w:rPr>
      </w:pPr>
    </w:p>
    <w:p w:rsidR="00A06375" w:rsidRPr="00A06375" w:rsidRDefault="00A06375" w:rsidP="00A06375">
      <w:pPr>
        <w:rPr>
          <w:rFonts w:ascii="Book Antiqua" w:hAnsi="Book Antiqua"/>
          <w:iCs/>
          <w:sz w:val="24"/>
          <w:szCs w:val="24"/>
          <w:u w:val="single"/>
        </w:rPr>
      </w:pPr>
      <w:r w:rsidRPr="00A06375">
        <w:rPr>
          <w:rFonts w:ascii="Book Antiqua" w:hAnsi="Book Antiqua"/>
          <w:iCs/>
          <w:sz w:val="24"/>
          <w:szCs w:val="24"/>
          <w:u w:val="single"/>
        </w:rPr>
        <w:t>PER LA PARTE PUBBLICA:</w:t>
      </w:r>
    </w:p>
    <w:p w:rsidR="00A06375" w:rsidRPr="00A06375" w:rsidRDefault="00A06375" w:rsidP="00A06375">
      <w:pPr>
        <w:rPr>
          <w:rFonts w:ascii="Book Antiqua" w:hAnsi="Book Antiqua"/>
          <w:iCs/>
          <w:sz w:val="24"/>
          <w:szCs w:val="24"/>
        </w:rPr>
      </w:pPr>
    </w:p>
    <w:p w:rsidR="00A06375" w:rsidRPr="00A06375" w:rsidRDefault="00A06375" w:rsidP="00A06375">
      <w:pPr>
        <w:jc w:val="center"/>
        <w:rPr>
          <w:rFonts w:ascii="Book Antiqua" w:hAnsi="Book Antiqua"/>
          <w:iCs/>
          <w:sz w:val="24"/>
          <w:szCs w:val="24"/>
        </w:rPr>
      </w:pPr>
    </w:p>
    <w:p w:rsidR="00A06375" w:rsidRPr="00A06375" w:rsidRDefault="00A06375" w:rsidP="00A06375">
      <w:pPr>
        <w:jc w:val="center"/>
        <w:rPr>
          <w:rFonts w:ascii="Book Antiqua" w:hAnsi="Book Antiqua"/>
          <w:iCs/>
          <w:sz w:val="24"/>
          <w:szCs w:val="24"/>
        </w:rPr>
      </w:pPr>
      <w:r w:rsidRPr="00A06375">
        <w:rPr>
          <w:rFonts w:ascii="Book Antiqua" w:hAnsi="Book Antiqua"/>
          <w:iCs/>
          <w:sz w:val="24"/>
          <w:szCs w:val="24"/>
        </w:rPr>
        <w:t>Il Capo del Dipartimento dell’organizzazione Giudiziaria, del Personale e dei Servizi</w:t>
      </w:r>
    </w:p>
    <w:p w:rsidR="00A06375" w:rsidRPr="00A06375" w:rsidRDefault="00A06375" w:rsidP="00A06375">
      <w:pPr>
        <w:jc w:val="center"/>
        <w:rPr>
          <w:rFonts w:ascii="Book Antiqua" w:hAnsi="Book Antiqua"/>
          <w:iCs/>
          <w:sz w:val="24"/>
          <w:szCs w:val="24"/>
        </w:rPr>
      </w:pPr>
      <w:r w:rsidRPr="00A06375">
        <w:rPr>
          <w:rFonts w:ascii="Book Antiqua" w:hAnsi="Book Antiqua"/>
          <w:iCs/>
          <w:sz w:val="24"/>
          <w:szCs w:val="24"/>
        </w:rPr>
        <w:lastRenderedPageBreak/>
        <w:t xml:space="preserve">Dott.ssa </w:t>
      </w:r>
      <w:r w:rsidRPr="00A06375">
        <w:rPr>
          <w:rFonts w:ascii="Book Antiqua" w:hAnsi="Book Antiqua"/>
          <w:b/>
          <w:iCs/>
          <w:sz w:val="24"/>
          <w:szCs w:val="24"/>
        </w:rPr>
        <w:t>Barbara Fabbrini</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b/>
          <w:iCs/>
          <w:sz w:val="24"/>
          <w:szCs w:val="24"/>
        </w:rPr>
      </w:pPr>
      <w:r w:rsidRPr="00A06375">
        <w:rPr>
          <w:rFonts w:ascii="Book Antiqua" w:hAnsi="Book Antiqua"/>
          <w:b/>
          <w:iCs/>
          <w:sz w:val="24"/>
          <w:szCs w:val="24"/>
        </w:rPr>
        <w:t>______________________________</w:t>
      </w:r>
    </w:p>
    <w:p w:rsidR="00A06375" w:rsidRPr="00A06375" w:rsidRDefault="00A06375" w:rsidP="00A06375">
      <w:pPr>
        <w:rPr>
          <w:rFonts w:ascii="Book Antiqua" w:hAnsi="Book Antiqua"/>
          <w:sz w:val="24"/>
          <w:szCs w:val="24"/>
          <w:u w:val="single"/>
        </w:rPr>
      </w:pPr>
    </w:p>
    <w:p w:rsidR="00A06375" w:rsidRPr="00A06375" w:rsidRDefault="00A06375" w:rsidP="00A06375">
      <w:pPr>
        <w:rPr>
          <w:rFonts w:ascii="Book Antiqua" w:hAnsi="Book Antiqua"/>
          <w:sz w:val="24"/>
          <w:szCs w:val="24"/>
          <w:u w:val="single"/>
        </w:rPr>
      </w:pPr>
    </w:p>
    <w:p w:rsidR="00A06375" w:rsidRPr="00A06375" w:rsidRDefault="00A06375" w:rsidP="00A06375">
      <w:pPr>
        <w:rPr>
          <w:rFonts w:ascii="Book Antiqua" w:hAnsi="Book Antiqua"/>
          <w:sz w:val="24"/>
          <w:szCs w:val="24"/>
          <w:u w:val="single"/>
        </w:rPr>
      </w:pPr>
      <w:r w:rsidRPr="00A06375">
        <w:rPr>
          <w:rFonts w:ascii="Book Antiqua" w:hAnsi="Book Antiqua"/>
          <w:sz w:val="24"/>
          <w:szCs w:val="24"/>
          <w:u w:val="single"/>
        </w:rPr>
        <w:t>PER LA PARTE SINDACALE:</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lang w:val="es-ES"/>
        </w:rPr>
      </w:pPr>
      <w:r w:rsidRPr="00A06375">
        <w:rPr>
          <w:rFonts w:ascii="Book Antiqua" w:hAnsi="Book Antiqua"/>
          <w:sz w:val="24"/>
          <w:szCs w:val="24"/>
          <w:lang w:val="es-ES"/>
        </w:rPr>
        <w:t>CONFSAL UNSA</w:t>
      </w:r>
    </w:p>
    <w:p w:rsidR="00A06375" w:rsidRPr="00A06375" w:rsidRDefault="00A06375" w:rsidP="00A06375">
      <w:pPr>
        <w:jc w:val="center"/>
        <w:rPr>
          <w:rFonts w:ascii="Book Antiqua" w:hAnsi="Book Antiqua"/>
          <w:sz w:val="24"/>
          <w:szCs w:val="24"/>
          <w:lang w:val="es-ES"/>
        </w:rPr>
      </w:pPr>
    </w:p>
    <w:p w:rsidR="00A06375" w:rsidRPr="00A06375" w:rsidRDefault="00A06375" w:rsidP="00A06375">
      <w:pPr>
        <w:jc w:val="center"/>
        <w:rPr>
          <w:rFonts w:ascii="Book Antiqua" w:hAnsi="Book Antiqua"/>
          <w:b/>
          <w:iCs/>
          <w:sz w:val="24"/>
          <w:szCs w:val="24"/>
          <w:lang w:val="es-ES"/>
        </w:rPr>
      </w:pPr>
      <w:r w:rsidRPr="00A06375">
        <w:rPr>
          <w:rFonts w:ascii="Book Antiqua" w:hAnsi="Book Antiqua"/>
          <w:b/>
          <w:iCs/>
          <w:sz w:val="24"/>
          <w:szCs w:val="24"/>
          <w:lang w:val="es-ES"/>
        </w:rPr>
        <w:t>______________________________</w:t>
      </w:r>
    </w:p>
    <w:p w:rsidR="00A06375" w:rsidRPr="00A06375" w:rsidRDefault="00A06375" w:rsidP="00A06375">
      <w:pPr>
        <w:jc w:val="center"/>
        <w:rPr>
          <w:rFonts w:ascii="Book Antiqua" w:hAnsi="Book Antiqua"/>
          <w:sz w:val="24"/>
          <w:szCs w:val="24"/>
          <w:lang w:val="es-ES"/>
        </w:rPr>
      </w:pPr>
    </w:p>
    <w:p w:rsidR="00A06375" w:rsidRPr="00A06375" w:rsidRDefault="00A06375" w:rsidP="00A06375">
      <w:pPr>
        <w:jc w:val="center"/>
        <w:rPr>
          <w:rFonts w:ascii="Book Antiqua" w:hAnsi="Book Antiqua"/>
          <w:sz w:val="24"/>
          <w:szCs w:val="24"/>
          <w:lang w:val="es-ES"/>
        </w:rPr>
      </w:pPr>
      <w:r w:rsidRPr="00A06375">
        <w:rPr>
          <w:rFonts w:ascii="Book Antiqua" w:hAnsi="Book Antiqua"/>
          <w:sz w:val="24"/>
          <w:szCs w:val="24"/>
          <w:lang w:val="es-ES"/>
        </w:rPr>
        <w:t>FP CGIL</w:t>
      </w:r>
    </w:p>
    <w:p w:rsidR="00A06375" w:rsidRPr="00A06375" w:rsidRDefault="00A06375" w:rsidP="00A06375">
      <w:pPr>
        <w:jc w:val="center"/>
        <w:rPr>
          <w:rFonts w:ascii="Book Antiqua" w:hAnsi="Book Antiqua"/>
          <w:sz w:val="24"/>
          <w:szCs w:val="24"/>
          <w:lang w:val="es-ES"/>
        </w:rPr>
      </w:pPr>
    </w:p>
    <w:p w:rsidR="00A06375" w:rsidRPr="00A06375" w:rsidRDefault="00A06375" w:rsidP="00A06375">
      <w:pPr>
        <w:jc w:val="center"/>
        <w:rPr>
          <w:rFonts w:ascii="Book Antiqua" w:hAnsi="Book Antiqua"/>
          <w:b/>
          <w:iCs/>
          <w:sz w:val="24"/>
          <w:szCs w:val="24"/>
          <w:lang w:val="es-ES"/>
        </w:rPr>
      </w:pPr>
      <w:r w:rsidRPr="00A06375">
        <w:rPr>
          <w:rFonts w:ascii="Book Antiqua" w:hAnsi="Book Antiqua"/>
          <w:b/>
          <w:iCs/>
          <w:sz w:val="24"/>
          <w:szCs w:val="24"/>
          <w:lang w:val="es-ES"/>
        </w:rPr>
        <w:t>______________________________</w:t>
      </w:r>
    </w:p>
    <w:p w:rsidR="00A06375" w:rsidRPr="00A06375" w:rsidRDefault="00A06375" w:rsidP="00A06375">
      <w:pPr>
        <w:jc w:val="center"/>
        <w:rPr>
          <w:rFonts w:ascii="Book Antiqua" w:hAnsi="Book Antiqua"/>
          <w:sz w:val="24"/>
          <w:szCs w:val="24"/>
          <w:lang w:val="es-ES"/>
        </w:rPr>
      </w:pPr>
    </w:p>
    <w:p w:rsidR="00A06375" w:rsidRPr="00A06375" w:rsidRDefault="00A06375" w:rsidP="00A06375">
      <w:pPr>
        <w:jc w:val="center"/>
        <w:rPr>
          <w:rFonts w:ascii="Book Antiqua" w:hAnsi="Book Antiqua"/>
          <w:sz w:val="24"/>
          <w:szCs w:val="24"/>
          <w:lang w:val="es-ES"/>
        </w:rPr>
      </w:pPr>
    </w:p>
    <w:p w:rsidR="00A06375" w:rsidRPr="00A06375" w:rsidRDefault="00A06375" w:rsidP="00A06375">
      <w:pPr>
        <w:jc w:val="center"/>
        <w:rPr>
          <w:rFonts w:ascii="Book Antiqua" w:hAnsi="Book Antiqua"/>
          <w:sz w:val="24"/>
          <w:szCs w:val="24"/>
          <w:lang w:val="es-ES"/>
        </w:rPr>
      </w:pPr>
      <w:r w:rsidRPr="00A06375">
        <w:rPr>
          <w:rFonts w:ascii="Book Antiqua" w:hAnsi="Book Antiqua"/>
          <w:sz w:val="24"/>
          <w:szCs w:val="24"/>
          <w:lang w:val="es-ES"/>
        </w:rPr>
        <w:t>CISL FPS</w:t>
      </w:r>
    </w:p>
    <w:p w:rsidR="00A06375" w:rsidRPr="00A06375" w:rsidRDefault="00A06375" w:rsidP="00A06375">
      <w:pPr>
        <w:jc w:val="center"/>
        <w:rPr>
          <w:rFonts w:ascii="Book Antiqua" w:hAnsi="Book Antiqua"/>
          <w:sz w:val="24"/>
          <w:szCs w:val="24"/>
          <w:lang w:val="es-ES"/>
        </w:rPr>
      </w:pPr>
    </w:p>
    <w:p w:rsidR="00A06375" w:rsidRPr="00A06375" w:rsidRDefault="00A06375" w:rsidP="00A06375">
      <w:pPr>
        <w:jc w:val="center"/>
        <w:rPr>
          <w:rFonts w:ascii="Book Antiqua" w:hAnsi="Book Antiqua"/>
          <w:b/>
          <w:iCs/>
          <w:sz w:val="24"/>
          <w:szCs w:val="24"/>
        </w:rPr>
      </w:pPr>
      <w:r w:rsidRPr="00A06375">
        <w:rPr>
          <w:rFonts w:ascii="Book Antiqua" w:hAnsi="Book Antiqua"/>
          <w:b/>
          <w:iCs/>
          <w:sz w:val="24"/>
          <w:szCs w:val="24"/>
        </w:rPr>
        <w:t>______________________________</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r w:rsidRPr="00A06375">
        <w:rPr>
          <w:rFonts w:ascii="Book Antiqua" w:hAnsi="Book Antiqua"/>
          <w:sz w:val="24"/>
          <w:szCs w:val="24"/>
        </w:rPr>
        <w:t>UIL PA</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b/>
          <w:iCs/>
          <w:sz w:val="24"/>
          <w:szCs w:val="24"/>
        </w:rPr>
      </w:pPr>
      <w:r w:rsidRPr="00A06375">
        <w:rPr>
          <w:rFonts w:ascii="Book Antiqua" w:hAnsi="Book Antiqua"/>
          <w:b/>
          <w:iCs/>
          <w:sz w:val="24"/>
          <w:szCs w:val="24"/>
        </w:rPr>
        <w:t>______________________________</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r w:rsidRPr="00A06375">
        <w:rPr>
          <w:rFonts w:ascii="Book Antiqua" w:hAnsi="Book Antiqua"/>
          <w:sz w:val="24"/>
          <w:szCs w:val="24"/>
        </w:rPr>
        <w:t>CONFINTESA FP</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b/>
          <w:iCs/>
          <w:sz w:val="24"/>
          <w:szCs w:val="24"/>
        </w:rPr>
      </w:pPr>
      <w:r w:rsidRPr="00A06375">
        <w:rPr>
          <w:rFonts w:ascii="Book Antiqua" w:hAnsi="Book Antiqua"/>
          <w:b/>
          <w:iCs/>
          <w:sz w:val="24"/>
          <w:szCs w:val="24"/>
        </w:rPr>
        <w:t>______________________________</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r w:rsidRPr="00A06375">
        <w:rPr>
          <w:rFonts w:ascii="Book Antiqua" w:hAnsi="Book Antiqua"/>
          <w:sz w:val="24"/>
          <w:szCs w:val="24"/>
        </w:rPr>
        <w:t>FLP</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b/>
          <w:iCs/>
          <w:sz w:val="24"/>
          <w:szCs w:val="24"/>
        </w:rPr>
      </w:pPr>
      <w:r w:rsidRPr="00A06375">
        <w:rPr>
          <w:rFonts w:ascii="Book Antiqua" w:hAnsi="Book Antiqua"/>
          <w:b/>
          <w:iCs/>
          <w:sz w:val="24"/>
          <w:szCs w:val="24"/>
        </w:rPr>
        <w:t>______________________________</w:t>
      </w: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p>
    <w:p w:rsidR="00A06375" w:rsidRPr="00A06375" w:rsidRDefault="00A06375" w:rsidP="00A06375">
      <w:pPr>
        <w:jc w:val="center"/>
        <w:rPr>
          <w:rFonts w:ascii="Book Antiqua" w:hAnsi="Book Antiqua"/>
          <w:sz w:val="24"/>
          <w:szCs w:val="24"/>
        </w:rPr>
      </w:pPr>
      <w:r w:rsidRPr="00A06375">
        <w:rPr>
          <w:rFonts w:ascii="Book Antiqua" w:hAnsi="Book Antiqua"/>
          <w:sz w:val="24"/>
          <w:szCs w:val="24"/>
        </w:rPr>
        <w:t>USB PI</w:t>
      </w:r>
    </w:p>
    <w:p w:rsidR="00A06375" w:rsidRPr="00A06375" w:rsidRDefault="00A06375" w:rsidP="00A06375">
      <w:pPr>
        <w:jc w:val="center"/>
        <w:rPr>
          <w:rFonts w:ascii="Book Antiqua" w:hAnsi="Book Antiqua"/>
        </w:rPr>
      </w:pPr>
      <w:r w:rsidRPr="00A06375">
        <w:rPr>
          <w:rFonts w:ascii="Book Antiqua" w:hAnsi="Book Antiqua"/>
          <w:b/>
          <w:iCs/>
        </w:rPr>
        <w:t>______________________________</w:t>
      </w:r>
    </w:p>
    <w:p w:rsidR="00A06375" w:rsidRPr="00A06375" w:rsidRDefault="00A06375" w:rsidP="00C73CBD">
      <w:pPr>
        <w:spacing w:line="360" w:lineRule="auto"/>
        <w:ind w:left="426"/>
        <w:jc w:val="both"/>
        <w:rPr>
          <w:rFonts w:ascii="Book Antiqua" w:eastAsia="Times New Roman" w:hAnsi="Book Antiqua" w:cs="Times New Roman"/>
          <w:color w:val="000000" w:themeColor="text1"/>
          <w:sz w:val="24"/>
          <w:szCs w:val="24"/>
        </w:rPr>
      </w:pPr>
    </w:p>
    <w:sectPr w:rsidR="00A06375" w:rsidRPr="00A06375" w:rsidSect="0061008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BEB" w:rsidRDefault="007B0BEB" w:rsidP="00060931">
      <w:r>
        <w:separator/>
      </w:r>
    </w:p>
  </w:endnote>
  <w:endnote w:type="continuationSeparator" w:id="0">
    <w:p w:rsidR="007B0BEB" w:rsidRDefault="007B0BEB" w:rsidP="0006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05842"/>
      <w:docPartObj>
        <w:docPartGallery w:val="Page Numbers (Bottom of Page)"/>
        <w:docPartUnique/>
      </w:docPartObj>
    </w:sdtPr>
    <w:sdtEndPr/>
    <w:sdtContent>
      <w:p w:rsidR="00F309A1" w:rsidRDefault="00F309A1">
        <w:pPr>
          <w:pStyle w:val="Pidipagina"/>
          <w:jc w:val="right"/>
        </w:pPr>
        <w:r>
          <w:fldChar w:fldCharType="begin"/>
        </w:r>
        <w:r>
          <w:instrText>PAGE   \* MERGEFORMAT</w:instrText>
        </w:r>
        <w:r>
          <w:fldChar w:fldCharType="separate"/>
        </w:r>
        <w:r w:rsidR="00686D13">
          <w:rPr>
            <w:noProof/>
          </w:rPr>
          <w:t>1</w:t>
        </w:r>
        <w:r>
          <w:fldChar w:fldCharType="end"/>
        </w:r>
      </w:p>
    </w:sdtContent>
  </w:sdt>
  <w:p w:rsidR="00F309A1" w:rsidRDefault="00F309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BEB" w:rsidRDefault="007B0BEB" w:rsidP="00060931">
      <w:r>
        <w:separator/>
      </w:r>
    </w:p>
  </w:footnote>
  <w:footnote w:type="continuationSeparator" w:id="0">
    <w:p w:rsidR="007B0BEB" w:rsidRDefault="007B0BEB" w:rsidP="00060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13A"/>
    <w:multiLevelType w:val="hybridMultilevel"/>
    <w:tmpl w:val="C89202E8"/>
    <w:lvl w:ilvl="0" w:tplc="04100017">
      <w:start w:val="1"/>
      <w:numFmt w:val="lowerLetter"/>
      <w:lvlText w:val="%1)"/>
      <w:lvlJc w:val="left"/>
      <w:pPr>
        <w:tabs>
          <w:tab w:val="num" w:pos="1026"/>
        </w:tabs>
        <w:ind w:left="1026" w:hanging="360"/>
      </w:pPr>
      <w:rPr>
        <w:rFonts w:hint="default"/>
      </w:rPr>
    </w:lvl>
    <w:lvl w:ilvl="1" w:tplc="21BEC20E">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52C2B74"/>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 w15:restartNumberingAfterBreak="0">
    <w:nsid w:val="05A2442B"/>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 w15:restartNumberingAfterBreak="0">
    <w:nsid w:val="0B670F66"/>
    <w:multiLevelType w:val="hybridMultilevel"/>
    <w:tmpl w:val="8A1E0CBE"/>
    <w:lvl w:ilvl="0" w:tplc="0410000F">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4" w15:restartNumberingAfterBreak="0">
    <w:nsid w:val="0D2B60D1"/>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5" w15:restartNumberingAfterBreak="0">
    <w:nsid w:val="11DC4DA1"/>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6" w15:restartNumberingAfterBreak="0">
    <w:nsid w:val="17CF1D0D"/>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7" w15:restartNumberingAfterBreak="0">
    <w:nsid w:val="1B0952FA"/>
    <w:multiLevelType w:val="hybridMultilevel"/>
    <w:tmpl w:val="1E669632"/>
    <w:lvl w:ilvl="0" w:tplc="04100017">
      <w:start w:val="1"/>
      <w:numFmt w:val="lowerLetter"/>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8" w15:restartNumberingAfterBreak="0">
    <w:nsid w:val="1B8329FD"/>
    <w:multiLevelType w:val="hybridMultilevel"/>
    <w:tmpl w:val="12BE64A0"/>
    <w:lvl w:ilvl="0" w:tplc="0410001B">
      <w:start w:val="1"/>
      <w:numFmt w:val="lowerRoman"/>
      <w:lvlText w:val="%1."/>
      <w:lvlJc w:val="right"/>
      <w:pPr>
        <w:tabs>
          <w:tab w:val="num" w:pos="1026"/>
        </w:tabs>
        <w:ind w:left="1026" w:hanging="360"/>
      </w:pPr>
      <w:rPr>
        <w:rFonts w:hint="default"/>
      </w:rPr>
    </w:lvl>
    <w:lvl w:ilvl="1" w:tplc="21BEC20E">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1C0F2616"/>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0" w15:restartNumberingAfterBreak="0">
    <w:nsid w:val="20CF6730"/>
    <w:multiLevelType w:val="hybridMultilevel"/>
    <w:tmpl w:val="DBCEEC4E"/>
    <w:lvl w:ilvl="0" w:tplc="04100011">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15:restartNumberingAfterBreak="0">
    <w:nsid w:val="22722B81"/>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2" w15:restartNumberingAfterBreak="0">
    <w:nsid w:val="2386766B"/>
    <w:multiLevelType w:val="hybridMultilevel"/>
    <w:tmpl w:val="4D3EB25A"/>
    <w:lvl w:ilvl="0" w:tplc="037AA1BE">
      <w:start w:val="1"/>
      <w:numFmt w:val="decimal"/>
      <w:lvlText w:val="%1."/>
      <w:lvlJc w:val="left"/>
      <w:pPr>
        <w:tabs>
          <w:tab w:val="num" w:pos="960"/>
        </w:tabs>
        <w:ind w:left="960" w:hanging="360"/>
      </w:pPr>
      <w:rPr>
        <w:rFonts w:hint="default"/>
      </w:rPr>
    </w:lvl>
    <w:lvl w:ilvl="1" w:tplc="04100017">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3" w15:restartNumberingAfterBreak="0">
    <w:nsid w:val="2A6220B2"/>
    <w:multiLevelType w:val="hybridMultilevel"/>
    <w:tmpl w:val="E1365570"/>
    <w:lvl w:ilvl="0" w:tplc="0410000F">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4" w15:restartNumberingAfterBreak="0">
    <w:nsid w:val="2C881FE8"/>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5" w15:restartNumberingAfterBreak="0">
    <w:nsid w:val="3A0216DE"/>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6" w15:restartNumberingAfterBreak="0">
    <w:nsid w:val="40025C7A"/>
    <w:multiLevelType w:val="hybridMultilevel"/>
    <w:tmpl w:val="17AEB6AE"/>
    <w:lvl w:ilvl="0" w:tplc="04100017">
      <w:start w:val="1"/>
      <w:numFmt w:val="lowerLetter"/>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7" w15:restartNumberingAfterBreak="0">
    <w:nsid w:val="42FC7197"/>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8" w15:restartNumberingAfterBreak="0">
    <w:nsid w:val="450B098C"/>
    <w:multiLevelType w:val="hybridMultilevel"/>
    <w:tmpl w:val="8A1E0CBE"/>
    <w:lvl w:ilvl="0" w:tplc="0410000F">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19" w15:restartNumberingAfterBreak="0">
    <w:nsid w:val="47264721"/>
    <w:multiLevelType w:val="hybridMultilevel"/>
    <w:tmpl w:val="50702942"/>
    <w:lvl w:ilvl="0" w:tplc="037AA1BE">
      <w:start w:val="1"/>
      <w:numFmt w:val="decimal"/>
      <w:lvlText w:val="%1."/>
      <w:lvlJc w:val="left"/>
      <w:pPr>
        <w:tabs>
          <w:tab w:val="num" w:pos="1026"/>
        </w:tabs>
        <w:ind w:left="1026" w:hanging="360"/>
      </w:pPr>
      <w:rPr>
        <w:rFonts w:hint="default"/>
      </w:rPr>
    </w:lvl>
    <w:lvl w:ilvl="1" w:tplc="21BEC20E">
      <w:start w:val="1"/>
      <w:numFmt w:val="lowerLetter"/>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0" w15:restartNumberingAfterBreak="0">
    <w:nsid w:val="488A07E6"/>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1" w15:restartNumberingAfterBreak="0">
    <w:nsid w:val="4FC74FF6"/>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2" w15:restartNumberingAfterBreak="0">
    <w:nsid w:val="50370F37"/>
    <w:multiLevelType w:val="hybridMultilevel"/>
    <w:tmpl w:val="0D7A5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46149FE"/>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4" w15:restartNumberingAfterBreak="0">
    <w:nsid w:val="54D003F5"/>
    <w:multiLevelType w:val="hybridMultilevel"/>
    <w:tmpl w:val="8A1E0CBE"/>
    <w:lvl w:ilvl="0" w:tplc="0410000F">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5" w15:restartNumberingAfterBreak="0">
    <w:nsid w:val="5CD76474"/>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6" w15:restartNumberingAfterBreak="0">
    <w:nsid w:val="5F063BE2"/>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7" w15:restartNumberingAfterBreak="0">
    <w:nsid w:val="5FCF617E"/>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8" w15:restartNumberingAfterBreak="0">
    <w:nsid w:val="6606539F"/>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29" w15:restartNumberingAfterBreak="0">
    <w:nsid w:val="66A80484"/>
    <w:multiLevelType w:val="hybridMultilevel"/>
    <w:tmpl w:val="5B2ADE6E"/>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0" w15:restartNumberingAfterBreak="0">
    <w:nsid w:val="69CF7AD3"/>
    <w:multiLevelType w:val="hybridMultilevel"/>
    <w:tmpl w:val="8A1E0CBE"/>
    <w:lvl w:ilvl="0" w:tplc="0410000F">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1" w15:restartNumberingAfterBreak="0">
    <w:nsid w:val="69E7062E"/>
    <w:multiLevelType w:val="hybridMultilevel"/>
    <w:tmpl w:val="02805090"/>
    <w:lvl w:ilvl="0" w:tplc="037AA1BE">
      <w:start w:val="1"/>
      <w:numFmt w:val="decimal"/>
      <w:lvlText w:val="%1."/>
      <w:lvlJc w:val="left"/>
      <w:pPr>
        <w:tabs>
          <w:tab w:val="num" w:pos="960"/>
        </w:tabs>
        <w:ind w:left="960" w:hanging="360"/>
      </w:pPr>
      <w:rPr>
        <w:rFonts w:hint="default"/>
      </w:rPr>
    </w:lvl>
    <w:lvl w:ilvl="1" w:tplc="04100017">
      <w:start w:val="1"/>
      <w:numFmt w:val="lowerLetter"/>
      <w:lvlText w:val="%2)"/>
      <w:lvlJc w:val="left"/>
      <w:pPr>
        <w:tabs>
          <w:tab w:val="num" w:pos="1680"/>
        </w:tabs>
        <w:ind w:left="1680" w:hanging="360"/>
      </w:pPr>
    </w:lvl>
    <w:lvl w:ilvl="2" w:tplc="227C4BA0">
      <w:start w:val="1"/>
      <w:numFmt w:val="decimal"/>
      <w:lvlText w:val="%3"/>
      <w:lvlJc w:val="left"/>
      <w:pPr>
        <w:ind w:left="2580" w:hanging="360"/>
      </w:pPr>
      <w:rPr>
        <w:rFonts w:hint="default"/>
      </w:r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2" w15:restartNumberingAfterBreak="0">
    <w:nsid w:val="6B5E53BC"/>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3" w15:restartNumberingAfterBreak="0">
    <w:nsid w:val="6FB42097"/>
    <w:multiLevelType w:val="hybridMultilevel"/>
    <w:tmpl w:val="8A1E0CBE"/>
    <w:lvl w:ilvl="0" w:tplc="0410000F">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4" w15:restartNumberingAfterBreak="0">
    <w:nsid w:val="6FDA5262"/>
    <w:multiLevelType w:val="hybridMultilevel"/>
    <w:tmpl w:val="DCF08BB8"/>
    <w:lvl w:ilvl="0" w:tplc="037AA1BE">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5" w15:restartNumberingAfterBreak="0">
    <w:nsid w:val="736F37E5"/>
    <w:multiLevelType w:val="hybridMultilevel"/>
    <w:tmpl w:val="8A1E0CBE"/>
    <w:lvl w:ilvl="0" w:tplc="0410000F">
      <w:start w:val="1"/>
      <w:numFmt w:val="decimal"/>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6" w15:restartNumberingAfterBreak="0">
    <w:nsid w:val="77652AF2"/>
    <w:multiLevelType w:val="hybridMultilevel"/>
    <w:tmpl w:val="F3B8632C"/>
    <w:lvl w:ilvl="0" w:tplc="C1CE9DE6">
      <w:numFmt w:val="bullet"/>
      <w:lvlText w:val="-"/>
      <w:lvlJc w:val="left"/>
      <w:pPr>
        <w:ind w:left="720" w:hanging="360"/>
      </w:pPr>
      <w:rPr>
        <w:rFonts w:ascii="Book Antiqua" w:eastAsia="Times New Roman" w:hAnsi="Book Antiqu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C1F16A9"/>
    <w:multiLevelType w:val="hybridMultilevel"/>
    <w:tmpl w:val="17AEB6AE"/>
    <w:lvl w:ilvl="0" w:tplc="04100017">
      <w:start w:val="1"/>
      <w:numFmt w:val="lowerLetter"/>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8" w15:restartNumberingAfterBreak="0">
    <w:nsid w:val="7DE80AA1"/>
    <w:multiLevelType w:val="hybridMultilevel"/>
    <w:tmpl w:val="F03CDCB4"/>
    <w:lvl w:ilvl="0" w:tplc="04100017">
      <w:start w:val="1"/>
      <w:numFmt w:val="lowerLetter"/>
      <w:lvlText w:val="%1)"/>
      <w:lvlJc w:val="left"/>
      <w:pPr>
        <w:tabs>
          <w:tab w:val="num" w:pos="960"/>
        </w:tabs>
        <w:ind w:left="960" w:hanging="360"/>
      </w:pPr>
      <w:rPr>
        <w:rFonts w:hint="default"/>
      </w:rPr>
    </w:lvl>
    <w:lvl w:ilvl="1" w:tplc="04100019">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num w:numId="1">
    <w:abstractNumId w:val="35"/>
  </w:num>
  <w:num w:numId="2">
    <w:abstractNumId w:val="12"/>
  </w:num>
  <w:num w:numId="3">
    <w:abstractNumId w:val="1"/>
  </w:num>
  <w:num w:numId="4">
    <w:abstractNumId w:val="29"/>
  </w:num>
  <w:num w:numId="5">
    <w:abstractNumId w:val="19"/>
  </w:num>
  <w:num w:numId="6">
    <w:abstractNumId w:val="4"/>
  </w:num>
  <w:num w:numId="7">
    <w:abstractNumId w:val="23"/>
  </w:num>
  <w:num w:numId="8">
    <w:abstractNumId w:val="25"/>
  </w:num>
  <w:num w:numId="9">
    <w:abstractNumId w:val="2"/>
  </w:num>
  <w:num w:numId="10">
    <w:abstractNumId w:val="28"/>
  </w:num>
  <w:num w:numId="11">
    <w:abstractNumId w:val="15"/>
  </w:num>
  <w:num w:numId="12">
    <w:abstractNumId w:val="32"/>
  </w:num>
  <w:num w:numId="13">
    <w:abstractNumId w:val="9"/>
  </w:num>
  <w:num w:numId="14">
    <w:abstractNumId w:val="26"/>
  </w:num>
  <w:num w:numId="15">
    <w:abstractNumId w:val="5"/>
  </w:num>
  <w:num w:numId="16">
    <w:abstractNumId w:val="34"/>
  </w:num>
  <w:num w:numId="17">
    <w:abstractNumId w:val="20"/>
  </w:num>
  <w:num w:numId="18">
    <w:abstractNumId w:val="14"/>
  </w:num>
  <w:num w:numId="19">
    <w:abstractNumId w:val="21"/>
  </w:num>
  <w:num w:numId="20">
    <w:abstractNumId w:val="27"/>
  </w:num>
  <w:num w:numId="21">
    <w:abstractNumId w:val="38"/>
  </w:num>
  <w:num w:numId="22">
    <w:abstractNumId w:val="7"/>
  </w:num>
  <w:num w:numId="23">
    <w:abstractNumId w:val="0"/>
  </w:num>
  <w:num w:numId="24">
    <w:abstractNumId w:val="6"/>
  </w:num>
  <w:num w:numId="25">
    <w:abstractNumId w:val="16"/>
  </w:num>
  <w:num w:numId="26">
    <w:abstractNumId w:val="11"/>
  </w:num>
  <w:num w:numId="27">
    <w:abstractNumId w:val="10"/>
  </w:num>
  <w:num w:numId="28">
    <w:abstractNumId w:val="17"/>
  </w:num>
  <w:num w:numId="29">
    <w:abstractNumId w:val="8"/>
  </w:num>
  <w:num w:numId="30">
    <w:abstractNumId w:val="37"/>
  </w:num>
  <w:num w:numId="31">
    <w:abstractNumId w:val="33"/>
  </w:num>
  <w:num w:numId="32">
    <w:abstractNumId w:val="3"/>
  </w:num>
  <w:num w:numId="33">
    <w:abstractNumId w:val="18"/>
  </w:num>
  <w:num w:numId="34">
    <w:abstractNumId w:val="24"/>
  </w:num>
  <w:num w:numId="35">
    <w:abstractNumId w:val="36"/>
  </w:num>
  <w:num w:numId="36">
    <w:abstractNumId w:val="30"/>
  </w:num>
  <w:num w:numId="37">
    <w:abstractNumId w:val="13"/>
  </w:num>
  <w:num w:numId="38">
    <w:abstractNumId w:val="31"/>
  </w:num>
  <w:num w:numId="3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20"/>
    <w:rsid w:val="00004B5F"/>
    <w:rsid w:val="000207EE"/>
    <w:rsid w:val="00023BCF"/>
    <w:rsid w:val="00025C48"/>
    <w:rsid w:val="000300A3"/>
    <w:rsid w:val="00030868"/>
    <w:rsid w:val="0003251F"/>
    <w:rsid w:val="00034D95"/>
    <w:rsid w:val="00035F20"/>
    <w:rsid w:val="00037E76"/>
    <w:rsid w:val="00037FE3"/>
    <w:rsid w:val="000455A3"/>
    <w:rsid w:val="000563C5"/>
    <w:rsid w:val="00060931"/>
    <w:rsid w:val="00062436"/>
    <w:rsid w:val="0006414A"/>
    <w:rsid w:val="00075F5D"/>
    <w:rsid w:val="00076204"/>
    <w:rsid w:val="0008142A"/>
    <w:rsid w:val="000856E6"/>
    <w:rsid w:val="00087A55"/>
    <w:rsid w:val="000A30C6"/>
    <w:rsid w:val="000A54F5"/>
    <w:rsid w:val="000B1569"/>
    <w:rsid w:val="000B7E10"/>
    <w:rsid w:val="000C3B4B"/>
    <w:rsid w:val="000C5277"/>
    <w:rsid w:val="000D0AB4"/>
    <w:rsid w:val="000D7FE7"/>
    <w:rsid w:val="000E0B70"/>
    <w:rsid w:val="000E23D5"/>
    <w:rsid w:val="000E3AFA"/>
    <w:rsid w:val="000E4FDB"/>
    <w:rsid w:val="000E6DDC"/>
    <w:rsid w:val="000F3803"/>
    <w:rsid w:val="000F400B"/>
    <w:rsid w:val="000F5211"/>
    <w:rsid w:val="000F5ADE"/>
    <w:rsid w:val="00100036"/>
    <w:rsid w:val="0010019F"/>
    <w:rsid w:val="0010092C"/>
    <w:rsid w:val="0010175E"/>
    <w:rsid w:val="0010660F"/>
    <w:rsid w:val="00112D2B"/>
    <w:rsid w:val="001139DE"/>
    <w:rsid w:val="00123C19"/>
    <w:rsid w:val="00126D30"/>
    <w:rsid w:val="001349DB"/>
    <w:rsid w:val="001400C5"/>
    <w:rsid w:val="001413C5"/>
    <w:rsid w:val="001420D8"/>
    <w:rsid w:val="0015606D"/>
    <w:rsid w:val="001667D2"/>
    <w:rsid w:val="00170CC4"/>
    <w:rsid w:val="00177FBE"/>
    <w:rsid w:val="001804A2"/>
    <w:rsid w:val="00183EE8"/>
    <w:rsid w:val="00186886"/>
    <w:rsid w:val="001871E4"/>
    <w:rsid w:val="001926AF"/>
    <w:rsid w:val="00196B71"/>
    <w:rsid w:val="00197ED0"/>
    <w:rsid w:val="001A3A44"/>
    <w:rsid w:val="001A7087"/>
    <w:rsid w:val="001A7E20"/>
    <w:rsid w:val="001B3F87"/>
    <w:rsid w:val="001C1798"/>
    <w:rsid w:val="001C2024"/>
    <w:rsid w:val="001C29E5"/>
    <w:rsid w:val="001C29EE"/>
    <w:rsid w:val="001D4606"/>
    <w:rsid w:val="001E18F3"/>
    <w:rsid w:val="001F1FF4"/>
    <w:rsid w:val="001F3263"/>
    <w:rsid w:val="001F3BDE"/>
    <w:rsid w:val="001F61F8"/>
    <w:rsid w:val="001F7B49"/>
    <w:rsid w:val="001F7CCB"/>
    <w:rsid w:val="00202ACE"/>
    <w:rsid w:val="00203D57"/>
    <w:rsid w:val="00215BC0"/>
    <w:rsid w:val="002219A2"/>
    <w:rsid w:val="00222131"/>
    <w:rsid w:val="00224663"/>
    <w:rsid w:val="00226E3C"/>
    <w:rsid w:val="00226EF2"/>
    <w:rsid w:val="00233AC9"/>
    <w:rsid w:val="00234F81"/>
    <w:rsid w:val="00240D5A"/>
    <w:rsid w:val="00242DFB"/>
    <w:rsid w:val="002434EB"/>
    <w:rsid w:val="0025074D"/>
    <w:rsid w:val="00263F8C"/>
    <w:rsid w:val="00267758"/>
    <w:rsid w:val="00270679"/>
    <w:rsid w:val="00271B4B"/>
    <w:rsid w:val="00275C9C"/>
    <w:rsid w:val="002832FD"/>
    <w:rsid w:val="00287E12"/>
    <w:rsid w:val="0029159A"/>
    <w:rsid w:val="0029356D"/>
    <w:rsid w:val="002A1698"/>
    <w:rsid w:val="002A36DB"/>
    <w:rsid w:val="002A38A4"/>
    <w:rsid w:val="002A48C5"/>
    <w:rsid w:val="002B3EA5"/>
    <w:rsid w:val="002C6EDA"/>
    <w:rsid w:val="002D019A"/>
    <w:rsid w:val="002D074A"/>
    <w:rsid w:val="002D54AD"/>
    <w:rsid w:val="002D7829"/>
    <w:rsid w:val="002E2309"/>
    <w:rsid w:val="002E4A22"/>
    <w:rsid w:val="002F1717"/>
    <w:rsid w:val="00302EBB"/>
    <w:rsid w:val="00305502"/>
    <w:rsid w:val="00306C85"/>
    <w:rsid w:val="00310590"/>
    <w:rsid w:val="00320F95"/>
    <w:rsid w:val="0032693B"/>
    <w:rsid w:val="003356A8"/>
    <w:rsid w:val="0033575B"/>
    <w:rsid w:val="0034092E"/>
    <w:rsid w:val="00341680"/>
    <w:rsid w:val="003423EB"/>
    <w:rsid w:val="00343D2C"/>
    <w:rsid w:val="00352302"/>
    <w:rsid w:val="00353F4A"/>
    <w:rsid w:val="0035517C"/>
    <w:rsid w:val="00356037"/>
    <w:rsid w:val="00357184"/>
    <w:rsid w:val="00363DB8"/>
    <w:rsid w:val="00365789"/>
    <w:rsid w:val="00366F2B"/>
    <w:rsid w:val="00374D45"/>
    <w:rsid w:val="00375C80"/>
    <w:rsid w:val="00382D4D"/>
    <w:rsid w:val="003967A8"/>
    <w:rsid w:val="0039682E"/>
    <w:rsid w:val="003A1F62"/>
    <w:rsid w:val="003C340B"/>
    <w:rsid w:val="003C5295"/>
    <w:rsid w:val="003C7F32"/>
    <w:rsid w:val="003D0C84"/>
    <w:rsid w:val="003D401C"/>
    <w:rsid w:val="003F0A83"/>
    <w:rsid w:val="003F0C87"/>
    <w:rsid w:val="003F0E66"/>
    <w:rsid w:val="003F0F07"/>
    <w:rsid w:val="003F2087"/>
    <w:rsid w:val="00421013"/>
    <w:rsid w:val="00430222"/>
    <w:rsid w:val="00440A5B"/>
    <w:rsid w:val="004421FE"/>
    <w:rsid w:val="00446993"/>
    <w:rsid w:val="00447FEA"/>
    <w:rsid w:val="004507E0"/>
    <w:rsid w:val="004512B9"/>
    <w:rsid w:val="00454DAA"/>
    <w:rsid w:val="00455564"/>
    <w:rsid w:val="0045562A"/>
    <w:rsid w:val="00457507"/>
    <w:rsid w:val="00464BDC"/>
    <w:rsid w:val="00465D40"/>
    <w:rsid w:val="00465DD2"/>
    <w:rsid w:val="00466011"/>
    <w:rsid w:val="0047351C"/>
    <w:rsid w:val="00475C95"/>
    <w:rsid w:val="00481510"/>
    <w:rsid w:val="00482DFC"/>
    <w:rsid w:val="0049105C"/>
    <w:rsid w:val="0049192D"/>
    <w:rsid w:val="004A6CA2"/>
    <w:rsid w:val="004B0B03"/>
    <w:rsid w:val="004B24F6"/>
    <w:rsid w:val="004B2996"/>
    <w:rsid w:val="004B7A9A"/>
    <w:rsid w:val="004C299E"/>
    <w:rsid w:val="004D5555"/>
    <w:rsid w:val="004D7914"/>
    <w:rsid w:val="004E4052"/>
    <w:rsid w:val="004E59CC"/>
    <w:rsid w:val="004E611D"/>
    <w:rsid w:val="004F1C02"/>
    <w:rsid w:val="004F1F09"/>
    <w:rsid w:val="004F3CE5"/>
    <w:rsid w:val="004F3ECF"/>
    <w:rsid w:val="004F5DE6"/>
    <w:rsid w:val="004F65BF"/>
    <w:rsid w:val="005054C0"/>
    <w:rsid w:val="00506729"/>
    <w:rsid w:val="005104D2"/>
    <w:rsid w:val="005147AE"/>
    <w:rsid w:val="00525B90"/>
    <w:rsid w:val="00537D0B"/>
    <w:rsid w:val="00541121"/>
    <w:rsid w:val="005420E4"/>
    <w:rsid w:val="0054269D"/>
    <w:rsid w:val="0054770F"/>
    <w:rsid w:val="00554870"/>
    <w:rsid w:val="00560BB2"/>
    <w:rsid w:val="00562858"/>
    <w:rsid w:val="00570D8E"/>
    <w:rsid w:val="00572EF5"/>
    <w:rsid w:val="00577DE9"/>
    <w:rsid w:val="0058741A"/>
    <w:rsid w:val="00590221"/>
    <w:rsid w:val="005A0836"/>
    <w:rsid w:val="005A0D13"/>
    <w:rsid w:val="005B1274"/>
    <w:rsid w:val="005B2008"/>
    <w:rsid w:val="005B2E8A"/>
    <w:rsid w:val="005C1571"/>
    <w:rsid w:val="005C2754"/>
    <w:rsid w:val="005D773F"/>
    <w:rsid w:val="005E05C4"/>
    <w:rsid w:val="005E15B3"/>
    <w:rsid w:val="005E1C44"/>
    <w:rsid w:val="005E4950"/>
    <w:rsid w:val="00610081"/>
    <w:rsid w:val="00611B88"/>
    <w:rsid w:val="00614613"/>
    <w:rsid w:val="00614B81"/>
    <w:rsid w:val="00614FA6"/>
    <w:rsid w:val="00626D1E"/>
    <w:rsid w:val="0063283D"/>
    <w:rsid w:val="006329D6"/>
    <w:rsid w:val="00635D42"/>
    <w:rsid w:val="0063668C"/>
    <w:rsid w:val="00647BE5"/>
    <w:rsid w:val="00652D69"/>
    <w:rsid w:val="006548BB"/>
    <w:rsid w:val="00655C42"/>
    <w:rsid w:val="006566B5"/>
    <w:rsid w:val="006576F7"/>
    <w:rsid w:val="00662EFD"/>
    <w:rsid w:val="00663567"/>
    <w:rsid w:val="00665097"/>
    <w:rsid w:val="0066594E"/>
    <w:rsid w:val="0067624C"/>
    <w:rsid w:val="00681B59"/>
    <w:rsid w:val="00686D13"/>
    <w:rsid w:val="00690185"/>
    <w:rsid w:val="006973DC"/>
    <w:rsid w:val="006A0C9C"/>
    <w:rsid w:val="006B13EE"/>
    <w:rsid w:val="006B3F90"/>
    <w:rsid w:val="006C3B72"/>
    <w:rsid w:val="006C4419"/>
    <w:rsid w:val="006C67D4"/>
    <w:rsid w:val="006C75D6"/>
    <w:rsid w:val="006D2920"/>
    <w:rsid w:val="006D6067"/>
    <w:rsid w:val="006D7477"/>
    <w:rsid w:val="006E3BD5"/>
    <w:rsid w:val="006F4D6F"/>
    <w:rsid w:val="00702510"/>
    <w:rsid w:val="00704A2F"/>
    <w:rsid w:val="00705BD0"/>
    <w:rsid w:val="00707E18"/>
    <w:rsid w:val="0071459C"/>
    <w:rsid w:val="00724533"/>
    <w:rsid w:val="00725B57"/>
    <w:rsid w:val="00727C16"/>
    <w:rsid w:val="00731806"/>
    <w:rsid w:val="00733D7B"/>
    <w:rsid w:val="00740C78"/>
    <w:rsid w:val="007412C3"/>
    <w:rsid w:val="00743401"/>
    <w:rsid w:val="007525DB"/>
    <w:rsid w:val="00770752"/>
    <w:rsid w:val="00771054"/>
    <w:rsid w:val="00771702"/>
    <w:rsid w:val="007731C8"/>
    <w:rsid w:val="0077782A"/>
    <w:rsid w:val="00777A54"/>
    <w:rsid w:val="007874D6"/>
    <w:rsid w:val="0079205B"/>
    <w:rsid w:val="00794F2B"/>
    <w:rsid w:val="007A12E2"/>
    <w:rsid w:val="007A148A"/>
    <w:rsid w:val="007A2D6E"/>
    <w:rsid w:val="007A4E03"/>
    <w:rsid w:val="007B0BEB"/>
    <w:rsid w:val="007B1F37"/>
    <w:rsid w:val="007B543E"/>
    <w:rsid w:val="007B640E"/>
    <w:rsid w:val="007C59F6"/>
    <w:rsid w:val="007C78BD"/>
    <w:rsid w:val="007D3348"/>
    <w:rsid w:val="007E23BE"/>
    <w:rsid w:val="007E56EC"/>
    <w:rsid w:val="007F342C"/>
    <w:rsid w:val="00801C62"/>
    <w:rsid w:val="008040BF"/>
    <w:rsid w:val="008113B8"/>
    <w:rsid w:val="0081428D"/>
    <w:rsid w:val="0081437F"/>
    <w:rsid w:val="00821921"/>
    <w:rsid w:val="0082236A"/>
    <w:rsid w:val="008223D7"/>
    <w:rsid w:val="0083246E"/>
    <w:rsid w:val="00833374"/>
    <w:rsid w:val="00833C4D"/>
    <w:rsid w:val="00845B12"/>
    <w:rsid w:val="008527BD"/>
    <w:rsid w:val="00852BFE"/>
    <w:rsid w:val="00853DAB"/>
    <w:rsid w:val="00861B63"/>
    <w:rsid w:val="00863EF5"/>
    <w:rsid w:val="0086459B"/>
    <w:rsid w:val="008658FA"/>
    <w:rsid w:val="00865BFD"/>
    <w:rsid w:val="00866E82"/>
    <w:rsid w:val="00870155"/>
    <w:rsid w:val="00874E08"/>
    <w:rsid w:val="0088033E"/>
    <w:rsid w:val="0088098F"/>
    <w:rsid w:val="00886558"/>
    <w:rsid w:val="008A20BB"/>
    <w:rsid w:val="008A233E"/>
    <w:rsid w:val="008A2A93"/>
    <w:rsid w:val="008A3ECD"/>
    <w:rsid w:val="008A7C3F"/>
    <w:rsid w:val="008B2DAC"/>
    <w:rsid w:val="008B755F"/>
    <w:rsid w:val="008B7EDB"/>
    <w:rsid w:val="008C4B3E"/>
    <w:rsid w:val="008D4F1A"/>
    <w:rsid w:val="008E611C"/>
    <w:rsid w:val="008F4A13"/>
    <w:rsid w:val="008F5AE5"/>
    <w:rsid w:val="0090048E"/>
    <w:rsid w:val="009008A7"/>
    <w:rsid w:val="00900C81"/>
    <w:rsid w:val="00903C6B"/>
    <w:rsid w:val="00906FC1"/>
    <w:rsid w:val="00913631"/>
    <w:rsid w:val="009208A2"/>
    <w:rsid w:val="00924FBA"/>
    <w:rsid w:val="0092697B"/>
    <w:rsid w:val="00931DD5"/>
    <w:rsid w:val="0093319B"/>
    <w:rsid w:val="00935BA0"/>
    <w:rsid w:val="00936727"/>
    <w:rsid w:val="00940654"/>
    <w:rsid w:val="00942ABC"/>
    <w:rsid w:val="00943638"/>
    <w:rsid w:val="00947F0B"/>
    <w:rsid w:val="00951C05"/>
    <w:rsid w:val="009521D5"/>
    <w:rsid w:val="009522B5"/>
    <w:rsid w:val="009655AD"/>
    <w:rsid w:val="009712B7"/>
    <w:rsid w:val="009736C9"/>
    <w:rsid w:val="00973F51"/>
    <w:rsid w:val="00982EF1"/>
    <w:rsid w:val="00995295"/>
    <w:rsid w:val="00997256"/>
    <w:rsid w:val="009975C9"/>
    <w:rsid w:val="009A0741"/>
    <w:rsid w:val="009A107C"/>
    <w:rsid w:val="009A31B9"/>
    <w:rsid w:val="009B2E6C"/>
    <w:rsid w:val="009B4469"/>
    <w:rsid w:val="009B4D27"/>
    <w:rsid w:val="009B5FC8"/>
    <w:rsid w:val="009B64D4"/>
    <w:rsid w:val="009C5248"/>
    <w:rsid w:val="009C6F99"/>
    <w:rsid w:val="009D183D"/>
    <w:rsid w:val="009D35CE"/>
    <w:rsid w:val="009D43FE"/>
    <w:rsid w:val="009E1132"/>
    <w:rsid w:val="009E2AB1"/>
    <w:rsid w:val="009E2B58"/>
    <w:rsid w:val="009E36D4"/>
    <w:rsid w:val="009E5A78"/>
    <w:rsid w:val="009E5BB3"/>
    <w:rsid w:val="009E638D"/>
    <w:rsid w:val="009E72D1"/>
    <w:rsid w:val="009F43D0"/>
    <w:rsid w:val="00A00CD2"/>
    <w:rsid w:val="00A025EF"/>
    <w:rsid w:val="00A04BBD"/>
    <w:rsid w:val="00A06375"/>
    <w:rsid w:val="00A11E71"/>
    <w:rsid w:val="00A13AFF"/>
    <w:rsid w:val="00A143C8"/>
    <w:rsid w:val="00A144EE"/>
    <w:rsid w:val="00A16AC0"/>
    <w:rsid w:val="00A17E29"/>
    <w:rsid w:val="00A23330"/>
    <w:rsid w:val="00A322AD"/>
    <w:rsid w:val="00A41D07"/>
    <w:rsid w:val="00A44C9A"/>
    <w:rsid w:val="00A5018A"/>
    <w:rsid w:val="00A6226F"/>
    <w:rsid w:val="00A62729"/>
    <w:rsid w:val="00A648EA"/>
    <w:rsid w:val="00A66334"/>
    <w:rsid w:val="00A73509"/>
    <w:rsid w:val="00A737C9"/>
    <w:rsid w:val="00A750E1"/>
    <w:rsid w:val="00A8318C"/>
    <w:rsid w:val="00A8572B"/>
    <w:rsid w:val="00A91800"/>
    <w:rsid w:val="00AA3822"/>
    <w:rsid w:val="00AA4662"/>
    <w:rsid w:val="00AA5D17"/>
    <w:rsid w:val="00AB2CEF"/>
    <w:rsid w:val="00AB6940"/>
    <w:rsid w:val="00AC0738"/>
    <w:rsid w:val="00AC31B7"/>
    <w:rsid w:val="00AD0E0F"/>
    <w:rsid w:val="00AD4BB2"/>
    <w:rsid w:val="00AD64FF"/>
    <w:rsid w:val="00AD6CDD"/>
    <w:rsid w:val="00AE33D6"/>
    <w:rsid w:val="00AE5BB2"/>
    <w:rsid w:val="00AE6F14"/>
    <w:rsid w:val="00AF0036"/>
    <w:rsid w:val="00AF34E3"/>
    <w:rsid w:val="00B00174"/>
    <w:rsid w:val="00B02E06"/>
    <w:rsid w:val="00B03A4D"/>
    <w:rsid w:val="00B0542C"/>
    <w:rsid w:val="00B059D1"/>
    <w:rsid w:val="00B05ADA"/>
    <w:rsid w:val="00B0638A"/>
    <w:rsid w:val="00B12960"/>
    <w:rsid w:val="00B218F4"/>
    <w:rsid w:val="00B356CB"/>
    <w:rsid w:val="00B35AC6"/>
    <w:rsid w:val="00B37DB6"/>
    <w:rsid w:val="00B430B3"/>
    <w:rsid w:val="00B521DE"/>
    <w:rsid w:val="00B55B4D"/>
    <w:rsid w:val="00B5638B"/>
    <w:rsid w:val="00B56635"/>
    <w:rsid w:val="00B567A2"/>
    <w:rsid w:val="00B663F5"/>
    <w:rsid w:val="00B748B6"/>
    <w:rsid w:val="00B81FEF"/>
    <w:rsid w:val="00B9569D"/>
    <w:rsid w:val="00BA3482"/>
    <w:rsid w:val="00BB2C90"/>
    <w:rsid w:val="00BC1702"/>
    <w:rsid w:val="00BC5C53"/>
    <w:rsid w:val="00BD0719"/>
    <w:rsid w:val="00BD0AD6"/>
    <w:rsid w:val="00BE20BF"/>
    <w:rsid w:val="00BE3354"/>
    <w:rsid w:val="00BE4C7B"/>
    <w:rsid w:val="00BF372E"/>
    <w:rsid w:val="00BF685C"/>
    <w:rsid w:val="00C00659"/>
    <w:rsid w:val="00C12C91"/>
    <w:rsid w:val="00C130D4"/>
    <w:rsid w:val="00C14EA5"/>
    <w:rsid w:val="00C160A9"/>
    <w:rsid w:val="00C20439"/>
    <w:rsid w:val="00C21444"/>
    <w:rsid w:val="00C268FC"/>
    <w:rsid w:val="00C31D4E"/>
    <w:rsid w:val="00C31DD3"/>
    <w:rsid w:val="00C33F02"/>
    <w:rsid w:val="00C35B18"/>
    <w:rsid w:val="00C45117"/>
    <w:rsid w:val="00C459B8"/>
    <w:rsid w:val="00C51463"/>
    <w:rsid w:val="00C56014"/>
    <w:rsid w:val="00C5634F"/>
    <w:rsid w:val="00C61C81"/>
    <w:rsid w:val="00C6486B"/>
    <w:rsid w:val="00C64C36"/>
    <w:rsid w:val="00C70597"/>
    <w:rsid w:val="00C7386F"/>
    <w:rsid w:val="00C73CBD"/>
    <w:rsid w:val="00C75C23"/>
    <w:rsid w:val="00C80A41"/>
    <w:rsid w:val="00C84D9E"/>
    <w:rsid w:val="00C84FB0"/>
    <w:rsid w:val="00C852AF"/>
    <w:rsid w:val="00C86AE2"/>
    <w:rsid w:val="00C90372"/>
    <w:rsid w:val="00C923FF"/>
    <w:rsid w:val="00C93095"/>
    <w:rsid w:val="00C94379"/>
    <w:rsid w:val="00C951DF"/>
    <w:rsid w:val="00C96FB5"/>
    <w:rsid w:val="00CA398A"/>
    <w:rsid w:val="00CB70B8"/>
    <w:rsid w:val="00CB7FBB"/>
    <w:rsid w:val="00CC0EA0"/>
    <w:rsid w:val="00CC2AA4"/>
    <w:rsid w:val="00CD39B4"/>
    <w:rsid w:val="00CD60F5"/>
    <w:rsid w:val="00CD7412"/>
    <w:rsid w:val="00CE1865"/>
    <w:rsid w:val="00CE2D9A"/>
    <w:rsid w:val="00CE4D62"/>
    <w:rsid w:val="00CF045F"/>
    <w:rsid w:val="00CF7C65"/>
    <w:rsid w:val="00D00612"/>
    <w:rsid w:val="00D02DD0"/>
    <w:rsid w:val="00D054D2"/>
    <w:rsid w:val="00D1043A"/>
    <w:rsid w:val="00D110C6"/>
    <w:rsid w:val="00D110E0"/>
    <w:rsid w:val="00D1750A"/>
    <w:rsid w:val="00D20FFA"/>
    <w:rsid w:val="00D262F3"/>
    <w:rsid w:val="00D3232A"/>
    <w:rsid w:val="00D3453A"/>
    <w:rsid w:val="00D46565"/>
    <w:rsid w:val="00D60432"/>
    <w:rsid w:val="00D66F3E"/>
    <w:rsid w:val="00D72D19"/>
    <w:rsid w:val="00D73523"/>
    <w:rsid w:val="00D77B36"/>
    <w:rsid w:val="00D83C33"/>
    <w:rsid w:val="00D907EE"/>
    <w:rsid w:val="00D93F70"/>
    <w:rsid w:val="00DB1790"/>
    <w:rsid w:val="00DB3275"/>
    <w:rsid w:val="00DC2AFD"/>
    <w:rsid w:val="00DD09C1"/>
    <w:rsid w:val="00DD1B10"/>
    <w:rsid w:val="00DD293C"/>
    <w:rsid w:val="00DD6887"/>
    <w:rsid w:val="00DD7B6E"/>
    <w:rsid w:val="00DD7EB6"/>
    <w:rsid w:val="00DE0B7B"/>
    <w:rsid w:val="00DE1DCF"/>
    <w:rsid w:val="00DE35EA"/>
    <w:rsid w:val="00DF7B3C"/>
    <w:rsid w:val="00E00078"/>
    <w:rsid w:val="00E005A5"/>
    <w:rsid w:val="00E01B74"/>
    <w:rsid w:val="00E0622C"/>
    <w:rsid w:val="00E07664"/>
    <w:rsid w:val="00E11CEF"/>
    <w:rsid w:val="00E15561"/>
    <w:rsid w:val="00E164C5"/>
    <w:rsid w:val="00E20529"/>
    <w:rsid w:val="00E23F3C"/>
    <w:rsid w:val="00E24F9D"/>
    <w:rsid w:val="00E25750"/>
    <w:rsid w:val="00E27943"/>
    <w:rsid w:val="00E32C68"/>
    <w:rsid w:val="00E377C8"/>
    <w:rsid w:val="00E37934"/>
    <w:rsid w:val="00E41266"/>
    <w:rsid w:val="00E4455A"/>
    <w:rsid w:val="00E4741F"/>
    <w:rsid w:val="00E6018F"/>
    <w:rsid w:val="00E6094A"/>
    <w:rsid w:val="00E6739E"/>
    <w:rsid w:val="00E70812"/>
    <w:rsid w:val="00E729EE"/>
    <w:rsid w:val="00E74F0E"/>
    <w:rsid w:val="00E8063D"/>
    <w:rsid w:val="00E86547"/>
    <w:rsid w:val="00E86AA4"/>
    <w:rsid w:val="00E901F0"/>
    <w:rsid w:val="00E9373E"/>
    <w:rsid w:val="00E9600A"/>
    <w:rsid w:val="00EA143C"/>
    <w:rsid w:val="00EB0724"/>
    <w:rsid w:val="00EB2A0F"/>
    <w:rsid w:val="00EB2F5C"/>
    <w:rsid w:val="00EB3135"/>
    <w:rsid w:val="00EB515B"/>
    <w:rsid w:val="00EC0E2C"/>
    <w:rsid w:val="00EC1EFB"/>
    <w:rsid w:val="00EC2358"/>
    <w:rsid w:val="00EC4ED5"/>
    <w:rsid w:val="00EC6E4D"/>
    <w:rsid w:val="00ED0D64"/>
    <w:rsid w:val="00ED37A6"/>
    <w:rsid w:val="00ED5B3C"/>
    <w:rsid w:val="00EE2467"/>
    <w:rsid w:val="00EE3279"/>
    <w:rsid w:val="00EE3C71"/>
    <w:rsid w:val="00EE4A53"/>
    <w:rsid w:val="00EE7E01"/>
    <w:rsid w:val="00EF6E36"/>
    <w:rsid w:val="00F00DC0"/>
    <w:rsid w:val="00F06F46"/>
    <w:rsid w:val="00F136A2"/>
    <w:rsid w:val="00F159C0"/>
    <w:rsid w:val="00F244A7"/>
    <w:rsid w:val="00F26C54"/>
    <w:rsid w:val="00F27F1A"/>
    <w:rsid w:val="00F309A1"/>
    <w:rsid w:val="00F37AA5"/>
    <w:rsid w:val="00F43BB4"/>
    <w:rsid w:val="00F47699"/>
    <w:rsid w:val="00F50DE8"/>
    <w:rsid w:val="00F523FA"/>
    <w:rsid w:val="00F53851"/>
    <w:rsid w:val="00F546F5"/>
    <w:rsid w:val="00F60F60"/>
    <w:rsid w:val="00F6655A"/>
    <w:rsid w:val="00F66C9D"/>
    <w:rsid w:val="00F66F10"/>
    <w:rsid w:val="00F71CE9"/>
    <w:rsid w:val="00F72A45"/>
    <w:rsid w:val="00F7556B"/>
    <w:rsid w:val="00F85BDF"/>
    <w:rsid w:val="00F861D0"/>
    <w:rsid w:val="00F94054"/>
    <w:rsid w:val="00F973C0"/>
    <w:rsid w:val="00FB4C2D"/>
    <w:rsid w:val="00FB6306"/>
    <w:rsid w:val="00FB6D4A"/>
    <w:rsid w:val="00FC5A05"/>
    <w:rsid w:val="00FC6DF1"/>
    <w:rsid w:val="00FE60A1"/>
    <w:rsid w:val="00FE6223"/>
    <w:rsid w:val="00FE6B2C"/>
    <w:rsid w:val="00FF60F0"/>
    <w:rsid w:val="00FF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C23E65-204D-DD41-9DBF-54B9B656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098F"/>
    <w:pPr>
      <w:ind w:left="720"/>
      <w:contextualSpacing/>
    </w:pPr>
  </w:style>
  <w:style w:type="paragraph" w:styleId="Corpotesto">
    <w:name w:val="Body Text"/>
    <w:basedOn w:val="Normale"/>
    <w:link w:val="CorpotestoCarattere"/>
    <w:semiHidden/>
    <w:rsid w:val="00FC5A05"/>
    <w:pPr>
      <w:jc w:val="both"/>
    </w:pPr>
    <w:rPr>
      <w:rFonts w:ascii="Arial" w:eastAsia="Times New Roman" w:hAnsi="Arial" w:cs="Times New Roman"/>
      <w:sz w:val="24"/>
      <w:szCs w:val="20"/>
    </w:rPr>
  </w:style>
  <w:style w:type="character" w:customStyle="1" w:styleId="CorpotestoCarattere">
    <w:name w:val="Corpo testo Carattere"/>
    <w:basedOn w:val="Carpredefinitoparagrafo"/>
    <w:link w:val="Corpotesto"/>
    <w:semiHidden/>
    <w:rsid w:val="00FC5A05"/>
    <w:rPr>
      <w:rFonts w:ascii="Arial" w:eastAsia="Times New Roman" w:hAnsi="Arial" w:cs="Times New Roman"/>
      <w:sz w:val="24"/>
      <w:szCs w:val="20"/>
    </w:rPr>
  </w:style>
  <w:style w:type="character" w:styleId="Collegamentoipertestuale">
    <w:name w:val="Hyperlink"/>
    <w:basedOn w:val="Carpredefinitoparagrafo"/>
    <w:uiPriority w:val="99"/>
    <w:unhideWhenUsed/>
    <w:rsid w:val="00366F2B"/>
    <w:rPr>
      <w:color w:val="0000FF"/>
      <w:u w:val="single"/>
    </w:rPr>
  </w:style>
  <w:style w:type="paragraph" w:styleId="Intestazione">
    <w:name w:val="header"/>
    <w:basedOn w:val="Normale"/>
    <w:link w:val="IntestazioneCarattere"/>
    <w:uiPriority w:val="99"/>
    <w:unhideWhenUsed/>
    <w:rsid w:val="00060931"/>
    <w:pPr>
      <w:tabs>
        <w:tab w:val="center" w:pos="4819"/>
        <w:tab w:val="right" w:pos="9638"/>
      </w:tabs>
    </w:pPr>
  </w:style>
  <w:style w:type="character" w:customStyle="1" w:styleId="IntestazioneCarattere">
    <w:name w:val="Intestazione Carattere"/>
    <w:basedOn w:val="Carpredefinitoparagrafo"/>
    <w:link w:val="Intestazione"/>
    <w:uiPriority w:val="99"/>
    <w:rsid w:val="00060931"/>
  </w:style>
  <w:style w:type="paragraph" w:styleId="Pidipagina">
    <w:name w:val="footer"/>
    <w:basedOn w:val="Normale"/>
    <w:link w:val="PidipaginaCarattere"/>
    <w:uiPriority w:val="99"/>
    <w:unhideWhenUsed/>
    <w:rsid w:val="00060931"/>
    <w:pPr>
      <w:tabs>
        <w:tab w:val="center" w:pos="4819"/>
        <w:tab w:val="right" w:pos="9638"/>
      </w:tabs>
    </w:pPr>
  </w:style>
  <w:style w:type="character" w:customStyle="1" w:styleId="PidipaginaCarattere">
    <w:name w:val="Piè di pagina Carattere"/>
    <w:basedOn w:val="Carpredefinitoparagrafo"/>
    <w:link w:val="Pidipagina"/>
    <w:uiPriority w:val="99"/>
    <w:rsid w:val="00060931"/>
  </w:style>
  <w:style w:type="character" w:customStyle="1" w:styleId="Nessuno">
    <w:name w:val="Nessuno"/>
    <w:rsid w:val="006C4419"/>
  </w:style>
  <w:style w:type="paragraph" w:styleId="Testofumetto">
    <w:name w:val="Balloon Text"/>
    <w:basedOn w:val="Normale"/>
    <w:link w:val="TestofumettoCarattere"/>
    <w:uiPriority w:val="99"/>
    <w:semiHidden/>
    <w:unhideWhenUsed/>
    <w:rsid w:val="002D074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07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37147">
      <w:bodyDiv w:val="1"/>
      <w:marLeft w:val="0"/>
      <w:marRight w:val="0"/>
      <w:marTop w:val="0"/>
      <w:marBottom w:val="0"/>
      <w:divBdr>
        <w:top w:val="none" w:sz="0" w:space="0" w:color="auto"/>
        <w:left w:val="none" w:sz="0" w:space="0" w:color="auto"/>
        <w:bottom w:val="none" w:sz="0" w:space="0" w:color="auto"/>
        <w:right w:val="none" w:sz="0" w:space="0" w:color="auto"/>
      </w:divBdr>
    </w:div>
    <w:div w:id="857545732">
      <w:bodyDiv w:val="1"/>
      <w:marLeft w:val="0"/>
      <w:marRight w:val="0"/>
      <w:marTop w:val="0"/>
      <w:marBottom w:val="0"/>
      <w:divBdr>
        <w:top w:val="none" w:sz="0" w:space="0" w:color="auto"/>
        <w:left w:val="none" w:sz="0" w:space="0" w:color="auto"/>
        <w:bottom w:val="none" w:sz="0" w:space="0" w:color="auto"/>
        <w:right w:val="none" w:sz="0" w:space="0" w:color="auto"/>
      </w:divBdr>
      <w:divsChild>
        <w:div w:id="106044105">
          <w:marLeft w:val="0"/>
          <w:marRight w:val="0"/>
          <w:marTop w:val="0"/>
          <w:marBottom w:val="0"/>
          <w:divBdr>
            <w:top w:val="none" w:sz="0" w:space="0" w:color="auto"/>
            <w:left w:val="none" w:sz="0" w:space="0" w:color="auto"/>
            <w:bottom w:val="none" w:sz="0" w:space="0" w:color="auto"/>
            <w:right w:val="none" w:sz="0" w:space="0" w:color="auto"/>
          </w:divBdr>
        </w:div>
      </w:divsChild>
    </w:div>
    <w:div w:id="965739838">
      <w:bodyDiv w:val="1"/>
      <w:marLeft w:val="0"/>
      <w:marRight w:val="0"/>
      <w:marTop w:val="0"/>
      <w:marBottom w:val="0"/>
      <w:divBdr>
        <w:top w:val="none" w:sz="0" w:space="0" w:color="auto"/>
        <w:left w:val="none" w:sz="0" w:space="0" w:color="auto"/>
        <w:bottom w:val="none" w:sz="0" w:space="0" w:color="auto"/>
        <w:right w:val="none" w:sz="0" w:space="0" w:color="auto"/>
      </w:divBdr>
    </w:div>
    <w:div w:id="1250578551">
      <w:bodyDiv w:val="1"/>
      <w:marLeft w:val="0"/>
      <w:marRight w:val="0"/>
      <w:marTop w:val="0"/>
      <w:marBottom w:val="0"/>
      <w:divBdr>
        <w:top w:val="none" w:sz="0" w:space="0" w:color="auto"/>
        <w:left w:val="none" w:sz="0" w:space="0" w:color="auto"/>
        <w:bottom w:val="none" w:sz="0" w:space="0" w:color="auto"/>
        <w:right w:val="none" w:sz="0" w:space="0" w:color="auto"/>
      </w:divBdr>
      <w:divsChild>
        <w:div w:id="224881390">
          <w:marLeft w:val="0"/>
          <w:marRight w:val="0"/>
          <w:marTop w:val="0"/>
          <w:marBottom w:val="0"/>
          <w:divBdr>
            <w:top w:val="none" w:sz="0" w:space="0" w:color="auto"/>
            <w:left w:val="none" w:sz="0" w:space="0" w:color="auto"/>
            <w:bottom w:val="none" w:sz="0" w:space="0" w:color="auto"/>
            <w:right w:val="none" w:sz="0" w:space="0" w:color="auto"/>
          </w:divBdr>
        </w:div>
      </w:divsChild>
    </w:div>
    <w:div w:id="1518732798">
      <w:bodyDiv w:val="1"/>
      <w:marLeft w:val="0"/>
      <w:marRight w:val="0"/>
      <w:marTop w:val="0"/>
      <w:marBottom w:val="0"/>
      <w:divBdr>
        <w:top w:val="none" w:sz="0" w:space="0" w:color="auto"/>
        <w:left w:val="none" w:sz="0" w:space="0" w:color="auto"/>
        <w:bottom w:val="none" w:sz="0" w:space="0" w:color="auto"/>
        <w:right w:val="none" w:sz="0" w:space="0" w:color="auto"/>
      </w:divBdr>
    </w:div>
    <w:div w:id="180854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4510</Words>
  <Characters>25708</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Leopizzi</dc:creator>
  <cp:keywords/>
  <dc:description/>
  <cp:lastModifiedBy>Elena Lucque</cp:lastModifiedBy>
  <cp:revision>2</cp:revision>
  <cp:lastPrinted>2020-10-14T14:22:00Z</cp:lastPrinted>
  <dcterms:created xsi:type="dcterms:W3CDTF">2020-10-14T14:27:00Z</dcterms:created>
  <dcterms:modified xsi:type="dcterms:W3CDTF">2020-10-14T14:27:00Z</dcterms:modified>
</cp:coreProperties>
</file>